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1ADE" w14:textId="65813764" w:rsidR="00102686" w:rsidRDefault="00102686">
      <w:pPr>
        <w:pStyle w:val="BodyText"/>
        <w:spacing w:line="20" w:lineRule="exact"/>
        <w:ind w:left="1125"/>
        <w:rPr>
          <w:rFonts w:ascii="Times New Roman"/>
          <w:sz w:val="2"/>
        </w:rPr>
      </w:pPr>
    </w:p>
    <w:p w14:paraId="3F18A4B8" w14:textId="742F61BD" w:rsidR="00102686" w:rsidRDefault="00102686">
      <w:pPr>
        <w:pStyle w:val="BodyText"/>
        <w:spacing w:before="9"/>
        <w:rPr>
          <w:rFonts w:ascii="Times New Roman"/>
          <w:sz w:val="11"/>
        </w:rPr>
      </w:pPr>
    </w:p>
    <w:p w14:paraId="2F73FA3E" w14:textId="77777777" w:rsidR="00102686" w:rsidRDefault="00FC0F00" w:rsidP="00FC0F00">
      <w:pPr>
        <w:pStyle w:val="BodyText"/>
        <w:spacing w:before="121"/>
      </w:pPr>
      <w:r>
        <w:t>Tháng 8 năm 2019</w:t>
      </w:r>
    </w:p>
    <w:p w14:paraId="0F53D65F" w14:textId="77777777" w:rsidR="00102686" w:rsidRDefault="00102686" w:rsidP="00FC0F00">
      <w:pPr>
        <w:pStyle w:val="BodyText"/>
        <w:spacing w:before="8"/>
        <w:rPr>
          <w:sz w:val="21"/>
        </w:rPr>
      </w:pPr>
    </w:p>
    <w:p w14:paraId="1E53B6AE" w14:textId="3C7B46FA" w:rsidR="00102686" w:rsidRDefault="00FC0F00" w:rsidP="00FC0F00">
      <w:pPr>
        <w:pStyle w:val="BodyText"/>
      </w:pPr>
      <w:r>
        <w:t>Kính gửi các gia đình trong học khu,</w:t>
      </w:r>
    </w:p>
    <w:p w14:paraId="0C940595" w14:textId="77777777" w:rsidR="00102686" w:rsidRDefault="00102686" w:rsidP="00FC0F00">
      <w:pPr>
        <w:pStyle w:val="BodyText"/>
        <w:spacing w:before="9"/>
        <w:rPr>
          <w:sz w:val="21"/>
        </w:rPr>
      </w:pPr>
    </w:p>
    <w:p w14:paraId="25A6ECD6" w14:textId="77777777" w:rsidR="00102686" w:rsidRDefault="00FC0F00" w:rsidP="00FC0F00">
      <w:pPr>
        <w:pStyle w:val="BodyText"/>
        <w:spacing w:line="249" w:lineRule="auto"/>
      </w:pPr>
      <w:r>
        <w:t>E-Learning (Học tập điện tử) được Illinois phê duyệt như một cách cho học sinh trải nghiệm và được hướng dẫn học vào những ngày trường đóng cửa khẩn cấp như tuyết rơi. Bằng cách sử dụng E-Learning, các trường có thể vẫn có ngày hướng dẫn học. Ngày này sẽ không bắt buộc phải thực hiện vào một ngày sau đó hay cuối năm.</w:t>
      </w:r>
    </w:p>
    <w:p w14:paraId="0FD8A111" w14:textId="77777777" w:rsidR="00102686" w:rsidRDefault="00102686" w:rsidP="00FC0F00">
      <w:pPr>
        <w:pStyle w:val="BodyText"/>
        <w:spacing w:before="2"/>
        <w:rPr>
          <w:sz w:val="21"/>
        </w:rPr>
      </w:pPr>
    </w:p>
    <w:p w14:paraId="04A7BC0E" w14:textId="77777777" w:rsidR="00102686" w:rsidRDefault="00FC0F00" w:rsidP="00FC0F00">
      <w:pPr>
        <w:rPr>
          <w:b/>
          <w:sz w:val="20"/>
        </w:rPr>
      </w:pPr>
      <w:r>
        <w:rPr>
          <w:b/>
          <w:sz w:val="20"/>
          <w:u w:val="single"/>
        </w:rPr>
        <w:t>Những kỳ vọng về E-Learning</w:t>
      </w:r>
    </w:p>
    <w:p w14:paraId="31E62560" w14:textId="77777777" w:rsidR="00102686" w:rsidRDefault="00FC0F00" w:rsidP="00FC0F00">
      <w:pPr>
        <w:pStyle w:val="ListParagraph"/>
        <w:numPr>
          <w:ilvl w:val="0"/>
          <w:numId w:val="1"/>
        </w:numPr>
        <w:spacing w:before="10" w:line="280" w:lineRule="auto"/>
        <w:ind w:left="330"/>
        <w:rPr>
          <w:color w:val="212121"/>
          <w:sz w:val="20"/>
        </w:rPr>
      </w:pPr>
      <w:r>
        <w:rPr>
          <w:color w:val="212121"/>
          <w:sz w:val="20"/>
        </w:rPr>
        <w:t xml:space="preserve">Các học sinh </w:t>
      </w:r>
      <w:r>
        <w:rPr>
          <w:b/>
          <w:color w:val="212121"/>
          <w:sz w:val="20"/>
        </w:rPr>
        <w:t xml:space="preserve">lớp K-2 </w:t>
      </w:r>
      <w:r>
        <w:rPr>
          <w:color w:val="212121"/>
          <w:sz w:val="20"/>
        </w:rPr>
        <w:t>sẽ được giao một khung điện tử các bài tập để hoàn thành. Các hoạt động sẽ có Mã QR trên đầu trang duy nhất cho mỗi trường. Các học sinh sẽ quét Mã QR bằng một điện thoại thông minh hoặc thiết bị khác. Điều này sẽ được dùng để điểm danh học sinh vào ngày trường đóng cửa. Nếu quý vị không có điện thoại thông minh, địa chỉ web cũng sẽ được liệt kê trên trang hoạt động để đăng nhập điểm danh qua web.</w:t>
      </w:r>
    </w:p>
    <w:p w14:paraId="6534A7DE" w14:textId="77777777" w:rsidR="00102686" w:rsidRDefault="00102686" w:rsidP="00FC0F00">
      <w:pPr>
        <w:pStyle w:val="BodyText"/>
        <w:spacing w:before="11"/>
        <w:rPr>
          <w:sz w:val="23"/>
        </w:rPr>
      </w:pPr>
    </w:p>
    <w:p w14:paraId="3018E13E" w14:textId="77777777" w:rsidR="00102686" w:rsidRDefault="00FC0F00" w:rsidP="00FC0F00">
      <w:pPr>
        <w:pStyle w:val="ListParagraph"/>
        <w:numPr>
          <w:ilvl w:val="0"/>
          <w:numId w:val="1"/>
        </w:numPr>
        <w:spacing w:line="280" w:lineRule="auto"/>
        <w:ind w:left="330"/>
        <w:rPr>
          <w:color w:val="212121"/>
          <w:sz w:val="20"/>
        </w:rPr>
      </w:pPr>
      <w:r>
        <w:rPr>
          <w:color w:val="212121"/>
          <w:sz w:val="20"/>
        </w:rPr>
        <w:t xml:space="preserve">Các học sinh </w:t>
      </w:r>
      <w:r>
        <w:rPr>
          <w:b/>
          <w:color w:val="212121"/>
          <w:sz w:val="20"/>
        </w:rPr>
        <w:t xml:space="preserve">lớp 3-8 </w:t>
      </w:r>
      <w:r>
        <w:rPr>
          <w:color w:val="212121"/>
          <w:sz w:val="20"/>
        </w:rPr>
        <w:t>sẽ đăng nhập vào tài khoản Google Classroom (Lớp học Google) để nhận bài tập từ giáo viên. Học sinh sẽ được điểm danh qua Google Classroom.</w:t>
      </w:r>
    </w:p>
    <w:p w14:paraId="4585C916" w14:textId="77777777" w:rsidR="00102686" w:rsidRDefault="00102686" w:rsidP="00FC0F00">
      <w:pPr>
        <w:pStyle w:val="BodyText"/>
        <w:spacing w:before="8"/>
        <w:ind w:left="330"/>
        <w:rPr>
          <w:sz w:val="23"/>
        </w:rPr>
      </w:pPr>
    </w:p>
    <w:p w14:paraId="3880285C" w14:textId="77777777" w:rsidR="00102686" w:rsidRDefault="00FC0F00" w:rsidP="00FC0F00">
      <w:pPr>
        <w:pStyle w:val="ListParagraph"/>
        <w:numPr>
          <w:ilvl w:val="0"/>
          <w:numId w:val="1"/>
        </w:numPr>
        <w:ind w:left="330"/>
        <w:rPr>
          <w:color w:val="212121"/>
          <w:sz w:val="20"/>
        </w:rPr>
      </w:pPr>
      <w:r>
        <w:rPr>
          <w:color w:val="212121"/>
          <w:sz w:val="20"/>
        </w:rPr>
        <w:t xml:space="preserve">Các bài tập sẽ được đăng cho tất cả học sinh, K-8, trước </w:t>
      </w:r>
      <w:r>
        <w:rPr>
          <w:b/>
          <w:color w:val="212121"/>
          <w:sz w:val="20"/>
        </w:rPr>
        <w:t xml:space="preserve">9h00 sáng </w:t>
      </w:r>
      <w:r>
        <w:rPr>
          <w:color w:val="212121"/>
          <w:sz w:val="20"/>
        </w:rPr>
        <w:t>vào ngày E-Learning.</w:t>
      </w:r>
    </w:p>
    <w:p w14:paraId="27992352" w14:textId="77777777" w:rsidR="00102686" w:rsidRDefault="00102686" w:rsidP="00FC0F00">
      <w:pPr>
        <w:pStyle w:val="BodyText"/>
        <w:ind w:left="330"/>
        <w:rPr>
          <w:sz w:val="27"/>
        </w:rPr>
      </w:pPr>
    </w:p>
    <w:p w14:paraId="38ECC8B9" w14:textId="77777777" w:rsidR="00102686" w:rsidRDefault="00FC0F00" w:rsidP="00FC0F00">
      <w:pPr>
        <w:pStyle w:val="ListParagraph"/>
        <w:numPr>
          <w:ilvl w:val="0"/>
          <w:numId w:val="1"/>
        </w:numPr>
        <w:ind w:left="330"/>
        <w:rPr>
          <w:color w:val="212121"/>
          <w:sz w:val="20"/>
        </w:rPr>
      </w:pPr>
      <w:r>
        <w:rPr>
          <w:color w:val="212121"/>
          <w:sz w:val="20"/>
        </w:rPr>
        <w:t xml:space="preserve">Điểm danh </w:t>
      </w:r>
      <w:r>
        <w:rPr>
          <w:b/>
          <w:color w:val="212121"/>
          <w:sz w:val="20"/>
        </w:rPr>
        <w:t xml:space="preserve">phải </w:t>
      </w:r>
      <w:r>
        <w:rPr>
          <w:color w:val="212121"/>
          <w:sz w:val="20"/>
        </w:rPr>
        <w:t xml:space="preserve">được thực hiện trước </w:t>
      </w:r>
      <w:r>
        <w:rPr>
          <w:b/>
          <w:color w:val="212121"/>
          <w:sz w:val="20"/>
        </w:rPr>
        <w:t xml:space="preserve">2h45 chiều </w:t>
      </w:r>
      <w:r>
        <w:rPr>
          <w:color w:val="212121"/>
          <w:sz w:val="20"/>
        </w:rPr>
        <w:t>vào ngày E-Learning.</w:t>
      </w:r>
    </w:p>
    <w:p w14:paraId="6EDD2311" w14:textId="77777777" w:rsidR="00102686" w:rsidRDefault="00102686" w:rsidP="00FC0F00">
      <w:pPr>
        <w:pStyle w:val="BodyText"/>
        <w:spacing w:before="11"/>
        <w:ind w:left="330"/>
        <w:rPr>
          <w:sz w:val="26"/>
        </w:rPr>
      </w:pPr>
    </w:p>
    <w:p w14:paraId="3497366B" w14:textId="77777777" w:rsidR="00102686" w:rsidRDefault="00FC0F00" w:rsidP="00FC0F00">
      <w:pPr>
        <w:pStyle w:val="ListParagraph"/>
        <w:numPr>
          <w:ilvl w:val="0"/>
          <w:numId w:val="1"/>
        </w:numPr>
        <w:spacing w:line="280" w:lineRule="auto"/>
        <w:ind w:left="330"/>
        <w:rPr>
          <w:sz w:val="20"/>
        </w:rPr>
      </w:pPr>
      <w:r>
        <w:rPr>
          <w:sz w:val="20"/>
        </w:rPr>
        <w:t>Các giáo viên sẽ sẵn sàng trong giờ học bình thường (cho tới 2h45 chiều) để hỗ trợ học sinh. Các giáo viên sẽ đánh giá bài tập, đưa nhận xét cho học sinh, và trả lời email kịp thời trong giờ học bình thường vào ngày E-Learning.</w:t>
      </w:r>
    </w:p>
    <w:p w14:paraId="280F686F" w14:textId="77777777" w:rsidR="00102686" w:rsidRDefault="00102686" w:rsidP="00FC0F00">
      <w:pPr>
        <w:pStyle w:val="BodyText"/>
        <w:spacing w:before="8"/>
        <w:ind w:left="330"/>
        <w:rPr>
          <w:sz w:val="23"/>
        </w:rPr>
      </w:pPr>
    </w:p>
    <w:p w14:paraId="722641B0" w14:textId="77777777" w:rsidR="00102686" w:rsidRDefault="00FC0F00" w:rsidP="00FC0F00">
      <w:pPr>
        <w:pStyle w:val="ListParagraph"/>
        <w:numPr>
          <w:ilvl w:val="0"/>
          <w:numId w:val="1"/>
        </w:numPr>
        <w:spacing w:line="280" w:lineRule="auto"/>
        <w:ind w:left="330"/>
        <w:rPr>
          <w:sz w:val="20"/>
        </w:rPr>
      </w:pPr>
      <w:r>
        <w:rPr>
          <w:sz w:val="20"/>
        </w:rPr>
        <w:t>Nếu vì lý do nào đó mà học sinh không thể hoàn thành bài tập, học sinh/phụ huynh cần liên hệ với giáo viên sớm nhất có thể.</w:t>
      </w:r>
    </w:p>
    <w:p w14:paraId="40B2F533" w14:textId="77777777" w:rsidR="00102686" w:rsidRDefault="00102686" w:rsidP="00FC0F00">
      <w:pPr>
        <w:pStyle w:val="BodyText"/>
        <w:spacing w:before="7"/>
        <w:ind w:left="330"/>
        <w:rPr>
          <w:sz w:val="23"/>
        </w:rPr>
      </w:pPr>
    </w:p>
    <w:p w14:paraId="2C756D89" w14:textId="77777777" w:rsidR="00102686" w:rsidRDefault="00FC0F00" w:rsidP="00FC0F00">
      <w:pPr>
        <w:pStyle w:val="ListParagraph"/>
        <w:numPr>
          <w:ilvl w:val="0"/>
          <w:numId w:val="1"/>
        </w:numPr>
        <w:ind w:left="330"/>
        <w:rPr>
          <w:sz w:val="20"/>
        </w:rPr>
      </w:pPr>
      <w:r>
        <w:rPr>
          <w:sz w:val="20"/>
        </w:rPr>
        <w:t>Hướng dẫn làm bài tập cho học sinh</w:t>
      </w:r>
    </w:p>
    <w:p w14:paraId="2FF7E99A" w14:textId="77777777" w:rsidR="00102686" w:rsidRDefault="00FC0F00" w:rsidP="00FC0F00">
      <w:pPr>
        <w:pStyle w:val="ListParagraph"/>
        <w:numPr>
          <w:ilvl w:val="1"/>
          <w:numId w:val="1"/>
        </w:numPr>
        <w:spacing w:before="40"/>
        <w:ind w:left="660"/>
        <w:rPr>
          <w:sz w:val="20"/>
        </w:rPr>
      </w:pPr>
      <w:r>
        <w:rPr>
          <w:sz w:val="20"/>
        </w:rPr>
        <w:t>Lớp K-2 nên dành không quá 2 tiếng để hoàn thành khung bài tập</w:t>
      </w:r>
    </w:p>
    <w:p w14:paraId="54C981B3" w14:textId="77777777" w:rsidR="00102686" w:rsidRDefault="00FC0F00" w:rsidP="00FC0F00">
      <w:pPr>
        <w:pStyle w:val="ListParagraph"/>
        <w:numPr>
          <w:ilvl w:val="1"/>
          <w:numId w:val="1"/>
        </w:numPr>
        <w:spacing w:before="40"/>
        <w:ind w:left="660"/>
        <w:rPr>
          <w:sz w:val="20"/>
        </w:rPr>
      </w:pPr>
      <w:r>
        <w:rPr>
          <w:sz w:val="20"/>
        </w:rPr>
        <w:t>Lớp 3-6 nên dành không quá 3 tiếng để hoàn thành khung bài tập</w:t>
      </w:r>
    </w:p>
    <w:p w14:paraId="5181982D" w14:textId="77777777" w:rsidR="00102686" w:rsidRDefault="00FC0F00" w:rsidP="00FC0F00">
      <w:pPr>
        <w:pStyle w:val="ListParagraph"/>
        <w:numPr>
          <w:ilvl w:val="1"/>
          <w:numId w:val="1"/>
        </w:numPr>
        <w:spacing w:before="40" w:line="280" w:lineRule="auto"/>
        <w:ind w:left="660"/>
        <w:rPr>
          <w:sz w:val="20"/>
        </w:rPr>
      </w:pPr>
      <w:r>
        <w:rPr>
          <w:sz w:val="20"/>
        </w:rPr>
        <w:t>Lớp 7 &amp; 8 nên dành không quá 4 tiếng để hoàn thành các bài tập của ngày.</w:t>
      </w:r>
    </w:p>
    <w:p w14:paraId="73B7E29E" w14:textId="77777777" w:rsidR="00102686" w:rsidRDefault="00102686" w:rsidP="00FC0F00">
      <w:pPr>
        <w:pStyle w:val="BodyText"/>
        <w:spacing w:before="8"/>
        <w:rPr>
          <w:sz w:val="23"/>
        </w:rPr>
      </w:pPr>
    </w:p>
    <w:p w14:paraId="707DB34B" w14:textId="77777777" w:rsidR="00102686" w:rsidRDefault="00FC0F00" w:rsidP="00FC0F00">
      <w:pPr>
        <w:pStyle w:val="BodyText"/>
        <w:spacing w:line="249" w:lineRule="auto"/>
      </w:pPr>
      <w:r>
        <w:t>Hy vọng chúng tôi sẽ không cần đóng cửa trường học năm nay nhưng nếu có, chúng tôi tin rằng E-</w:t>
      </w:r>
      <w:bookmarkStart w:id="0" w:name="_GoBack"/>
      <w:bookmarkEnd w:id="0"/>
      <w:r>
        <w:t>Learning sẽ thành công. Nếu quý vị có câu hỏi nào, vui lòng liên hệ với giáo viên hoặc hiệu trưởng của con quý vị. Cảm ơn quý vị đã liên tục hỗ trợ.</w:t>
      </w:r>
    </w:p>
    <w:p w14:paraId="2DDBEA8A" w14:textId="77777777" w:rsidR="0025368B" w:rsidRDefault="00FC0F00" w:rsidP="00FC0F00">
      <w:pPr>
        <w:pStyle w:val="BodyText"/>
        <w:spacing w:before="22" w:line="510" w:lineRule="exact"/>
        <w:ind w:right="10"/>
      </w:pPr>
      <w:r>
        <w:t xml:space="preserve">Chúc một năm học tuyệt vời! </w:t>
      </w:r>
    </w:p>
    <w:p w14:paraId="215433AB" w14:textId="7549DE23" w:rsidR="00102686" w:rsidRDefault="00FC0F00" w:rsidP="00FC0F00">
      <w:pPr>
        <w:pStyle w:val="BodyText"/>
        <w:spacing w:before="22" w:line="510" w:lineRule="exact"/>
        <w:ind w:right="10"/>
      </w:pPr>
      <w:r>
        <w:t>Lori Connolly</w:t>
      </w:r>
    </w:p>
    <w:p w14:paraId="364EDE7E" w14:textId="355A08F9" w:rsidR="00102686" w:rsidRDefault="00FC0F00" w:rsidP="00FC0F00">
      <w:pPr>
        <w:pStyle w:val="BodyText"/>
        <w:spacing w:line="210" w:lineRule="exact"/>
        <w:ind w:right="10"/>
      </w:pPr>
      <w:r>
        <w:t>Giám đốc Giảng dạy &amp; Học tập</w:t>
      </w:r>
    </w:p>
    <w:p w14:paraId="2C95A652" w14:textId="1AB1C0EC" w:rsidR="00102686" w:rsidRPr="00FC0F00" w:rsidRDefault="00102686" w:rsidP="00FC0F00">
      <w:pPr>
        <w:pStyle w:val="BodyText"/>
        <w:ind w:right="10"/>
      </w:pPr>
    </w:p>
    <w:sectPr w:rsidR="00102686" w:rsidRPr="00FC0F00" w:rsidSect="0025368B">
      <w:headerReference w:type="default" r:id="rId7"/>
      <w:footerReference w:type="default" r:id="rId8"/>
      <w:type w:val="continuous"/>
      <w:pgSz w:w="12240" w:h="15840"/>
      <w:pgMar w:top="1440" w:right="1440" w:bottom="1440"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256F" w14:textId="77777777" w:rsidR="008914B2" w:rsidRDefault="008914B2" w:rsidP="00492F8C">
      <w:r>
        <w:separator/>
      </w:r>
    </w:p>
  </w:endnote>
  <w:endnote w:type="continuationSeparator" w:id="0">
    <w:p w14:paraId="639832D3" w14:textId="77777777" w:rsidR="008914B2" w:rsidRDefault="008914B2" w:rsidP="0049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B08D" w14:textId="0321D2E8" w:rsidR="00492F8C" w:rsidRDefault="008914B2">
    <w:pPr>
      <w:pStyle w:val="Footer"/>
    </w:pPr>
    <w:r>
      <w:pict w14:anchorId="6774B3C7">
        <v:shapetype id="_x0000_t202" coordsize="21600,21600" o:spt="202" path="m,l,21600r21600,l21600,xe">
          <v:stroke joinstyle="miter"/>
          <v:path gradientshapeok="t" o:connecttype="rect"/>
        </v:shapetype>
        <v:shape id="Text Box 2" o:spid="_x0000_s2049" type="#_x0000_t202" style="position:absolute;margin-left:0;margin-top:-14.35pt;width:468pt;height:54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" strokecolor="white">
          <v:textbox>
            <w:txbxContent>
              <w:p w14:paraId="25C3CDB5" w14:textId="1269ECA3" w:rsidR="00492F8C" w:rsidRDefault="00492F8C" w:rsidP="0025368B">
                <w:pPr>
                  <w:jc w:val="both"/>
                  <w:rPr>
                    <w:b/>
                    <w:bCs/>
                    <w:sz w:val="16"/>
                    <w:szCs w:val="16"/>
                  </w:rPr>
                </w:pPr>
                <w:r>
                  <w:rPr>
                    <w:b/>
                    <w:bCs/>
                    <w:sz w:val="16"/>
                    <w:szCs w:val="16"/>
                  </w:rPr>
                  <w:t>Nhiệm vụ của chúng tôi cấp bằng cho các học sinh có trách nhiệm và tự tin sẵn sàng với những thử thách ở trường trung học, và hơn nữa, thông qua giáo dục cá nhân đem đến một nền tảng học tập vững chắc và khuyến khích sự phát triển xã hội, tình cảm và thể chất của học sinh trong một môi trường an toàn và hỗ trợ.</w:t>
                </w:r>
              </w:p>
              <w:p w14:paraId="04A7EF20" w14:textId="784C120A" w:rsidR="0025368B" w:rsidRPr="0025368B" w:rsidRDefault="0025368B" w:rsidP="0025368B">
                <w:pPr>
                  <w:jc w:val="right"/>
                  <w:rPr>
                    <w:sz w:val="16"/>
                    <w:szCs w:val="16"/>
                    <w:lang w:val="en-US"/>
                  </w:rPr>
                </w:pPr>
                <w:r w:rsidRPr="0025368B">
                  <w:rPr>
                    <w:sz w:val="16"/>
                    <w:szCs w:val="16"/>
                    <w:lang w:val="en-US"/>
                  </w:rPr>
                  <w:t>(Vietnamese)</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AE24" w14:textId="77777777" w:rsidR="008914B2" w:rsidRDefault="008914B2" w:rsidP="00492F8C">
      <w:r>
        <w:separator/>
      </w:r>
    </w:p>
  </w:footnote>
  <w:footnote w:type="continuationSeparator" w:id="0">
    <w:p w14:paraId="2D3F8512" w14:textId="77777777" w:rsidR="008914B2" w:rsidRDefault="008914B2" w:rsidP="0049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2457"/>
      <w:gridCol w:w="2879"/>
      <w:gridCol w:w="2246"/>
    </w:tblGrid>
    <w:tr w:rsidR="00492F8C" w:rsidRPr="00B20904" w14:paraId="7CD27373" w14:textId="77777777" w:rsidTr="00363A8C">
      <w:tc>
        <w:tcPr>
          <w:tcW w:w="1768" w:type="dxa"/>
          <w:vMerge w:val="restart"/>
        </w:tcPr>
        <w:p w14:paraId="6CC31CDA" w14:textId="77777777" w:rsidR="00492F8C" w:rsidRPr="0025368B" w:rsidRDefault="00492F8C" w:rsidP="00492F8C">
          <w:pPr>
            <w:spacing w:before="9"/>
            <w:jc w:val="right"/>
            <w:rPr>
              <w:rFonts w:ascii="Calibri" w:eastAsia="Times New Roman" w:hAnsi="Calibri" w:cs="Calibri"/>
              <w:sz w:val="11"/>
              <w:szCs w:val="24"/>
            </w:rPr>
          </w:pPr>
          <w:r w:rsidRPr="0025368B">
            <w:rPr>
              <w:rFonts w:ascii="Calibri" w:hAnsi="Calibri" w:cs="Calibri"/>
              <w:noProof/>
              <w:sz w:val="24"/>
              <w:szCs w:val="24"/>
            </w:rPr>
            <w:drawing>
              <wp:inline distT="0" distB="0" distL="0" distR="0" wp14:anchorId="2021F67D" wp14:editId="51F9D32E">
                <wp:extent cx="985647" cy="98564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47" cy="985647"/>
                        </a:xfrm>
                        <a:prstGeom prst="rect">
                          <a:avLst/>
                        </a:prstGeom>
                      </pic:spPr>
                    </pic:pic>
                  </a:graphicData>
                </a:graphic>
              </wp:inline>
            </w:drawing>
          </w:r>
        </w:p>
      </w:tc>
      <w:tc>
        <w:tcPr>
          <w:tcW w:w="7582" w:type="dxa"/>
          <w:gridSpan w:val="3"/>
        </w:tcPr>
        <w:p w14:paraId="1436D0CF" w14:textId="77777777" w:rsidR="00492F8C" w:rsidRPr="0025368B" w:rsidRDefault="00492F8C" w:rsidP="00492F8C">
          <w:pPr>
            <w:spacing w:before="9"/>
            <w:rPr>
              <w:rFonts w:ascii="Calibri" w:eastAsia="Times New Roman" w:hAnsi="Calibri" w:cs="Calibri"/>
              <w:b/>
              <w:bCs/>
              <w:sz w:val="24"/>
              <w:szCs w:val="52"/>
            </w:rPr>
          </w:pPr>
          <w:r w:rsidRPr="0025368B">
            <w:rPr>
              <w:rFonts w:ascii="Calibri" w:hAnsi="Calibri" w:cs="Calibri"/>
              <w:b/>
              <w:bCs/>
              <w:sz w:val="24"/>
              <w:szCs w:val="52"/>
            </w:rPr>
            <w:t>HỌC KHU ALSIP, HAZEL GREEN VÀ OAK LAWN 126</w:t>
          </w:r>
        </w:p>
        <w:p w14:paraId="15F5412F" w14:textId="77777777" w:rsidR="00492F8C" w:rsidRPr="0025368B" w:rsidRDefault="00492F8C" w:rsidP="00492F8C">
          <w:pPr>
            <w:spacing w:before="9"/>
            <w:rPr>
              <w:rFonts w:ascii="Calibri" w:eastAsia="Times New Roman" w:hAnsi="Calibri" w:cs="Calibri"/>
              <w:b/>
              <w:bCs/>
              <w:sz w:val="12"/>
              <w:szCs w:val="28"/>
            </w:rPr>
          </w:pPr>
        </w:p>
      </w:tc>
    </w:tr>
    <w:tr w:rsidR="00492F8C" w:rsidRPr="00B20904" w14:paraId="29422BA8" w14:textId="77777777" w:rsidTr="00363A8C">
      <w:tc>
        <w:tcPr>
          <w:tcW w:w="1768" w:type="dxa"/>
          <w:vMerge/>
        </w:tcPr>
        <w:p w14:paraId="30A3F8A4" w14:textId="77777777" w:rsidR="00492F8C" w:rsidRPr="0025368B" w:rsidRDefault="00492F8C" w:rsidP="00492F8C">
          <w:pPr>
            <w:spacing w:before="9"/>
            <w:rPr>
              <w:rFonts w:ascii="Calibri" w:eastAsia="Times New Roman" w:hAnsi="Calibri" w:cs="Calibri"/>
              <w:sz w:val="11"/>
              <w:szCs w:val="24"/>
            </w:rPr>
          </w:pPr>
        </w:p>
      </w:tc>
      <w:tc>
        <w:tcPr>
          <w:tcW w:w="2457" w:type="dxa"/>
        </w:tcPr>
        <w:p w14:paraId="1D867AC8" w14:textId="77777777" w:rsidR="00492F8C" w:rsidRPr="0025368B" w:rsidRDefault="00492F8C" w:rsidP="00492F8C">
          <w:pPr>
            <w:spacing w:before="9"/>
            <w:rPr>
              <w:rFonts w:ascii="Calibri" w:eastAsia="Times New Roman" w:hAnsi="Calibri" w:cs="Calibri"/>
              <w:b/>
              <w:bCs/>
              <w:sz w:val="20"/>
              <w:szCs w:val="44"/>
            </w:rPr>
          </w:pPr>
          <w:r w:rsidRPr="0025368B">
            <w:rPr>
              <w:rFonts w:ascii="Calibri" w:hAnsi="Calibri" w:cs="Calibri"/>
              <w:b/>
              <w:bCs/>
              <w:sz w:val="20"/>
              <w:szCs w:val="44"/>
            </w:rPr>
            <w:t>Craig Gwaltney</w:t>
          </w:r>
        </w:p>
        <w:p w14:paraId="4B20FDE8"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Giám thị</w:t>
          </w:r>
        </w:p>
      </w:tc>
      <w:tc>
        <w:tcPr>
          <w:tcW w:w="2879" w:type="dxa"/>
          <w:vMerge w:val="restart"/>
        </w:tcPr>
        <w:p w14:paraId="4BB99069"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11900 South Kostner Avenue</w:t>
          </w:r>
        </w:p>
        <w:p w14:paraId="28E5F1E6"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Alsip, IL 60803-2307</w:t>
          </w:r>
        </w:p>
        <w:p w14:paraId="187DD1A9"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708-389-1900</w:t>
          </w:r>
        </w:p>
        <w:p w14:paraId="2DE0F05A"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Fax: 708-396-3793</w:t>
          </w:r>
        </w:p>
        <w:p w14:paraId="297169C3"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www.dist126.org</w:t>
          </w:r>
        </w:p>
      </w:tc>
      <w:tc>
        <w:tcPr>
          <w:tcW w:w="2246" w:type="dxa"/>
          <w:vMerge w:val="restart"/>
        </w:tcPr>
        <w:p w14:paraId="21A778F0" w14:textId="77777777" w:rsidR="0025368B" w:rsidRPr="0025368B" w:rsidRDefault="0025368B" w:rsidP="0025368B">
          <w:pPr>
            <w:spacing w:before="9"/>
            <w:rPr>
              <w:rFonts w:ascii="Calibri" w:hAnsi="Calibri" w:cs="Calibri"/>
              <w:sz w:val="20"/>
              <w:szCs w:val="44"/>
            </w:rPr>
          </w:pPr>
          <w:r w:rsidRPr="0025368B">
            <w:rPr>
              <w:rFonts w:ascii="Calibri" w:hAnsi="Calibri" w:cs="Calibri"/>
              <w:sz w:val="20"/>
              <w:szCs w:val="44"/>
            </w:rPr>
            <w:t>Hazelgreen Elementary</w:t>
          </w:r>
        </w:p>
        <w:p w14:paraId="30D74FB4" w14:textId="77777777" w:rsidR="0025368B" w:rsidRPr="0025368B" w:rsidRDefault="0025368B" w:rsidP="0025368B">
          <w:pPr>
            <w:spacing w:before="9"/>
            <w:rPr>
              <w:rFonts w:ascii="Calibri" w:hAnsi="Calibri" w:cs="Calibri"/>
              <w:sz w:val="20"/>
              <w:szCs w:val="44"/>
            </w:rPr>
          </w:pPr>
          <w:r w:rsidRPr="0025368B">
            <w:rPr>
              <w:rFonts w:ascii="Calibri" w:hAnsi="Calibri" w:cs="Calibri"/>
              <w:sz w:val="20"/>
              <w:szCs w:val="44"/>
            </w:rPr>
            <w:t>Lane Elementary</w:t>
          </w:r>
        </w:p>
        <w:p w14:paraId="4F196EED" w14:textId="77777777" w:rsidR="0025368B" w:rsidRPr="0025368B" w:rsidRDefault="0025368B" w:rsidP="0025368B">
          <w:pPr>
            <w:spacing w:before="9"/>
            <w:rPr>
              <w:rFonts w:ascii="Calibri" w:hAnsi="Calibri" w:cs="Calibri"/>
              <w:sz w:val="20"/>
              <w:szCs w:val="44"/>
            </w:rPr>
          </w:pPr>
          <w:r w:rsidRPr="0025368B">
            <w:rPr>
              <w:rFonts w:ascii="Calibri" w:hAnsi="Calibri" w:cs="Calibri"/>
              <w:sz w:val="20"/>
              <w:szCs w:val="44"/>
            </w:rPr>
            <w:t>Stony Creek Elementary</w:t>
          </w:r>
        </w:p>
        <w:p w14:paraId="1F8415B9" w14:textId="1DC15F54" w:rsidR="00492F8C" w:rsidRPr="0025368B" w:rsidRDefault="0025368B" w:rsidP="0025368B">
          <w:pPr>
            <w:spacing w:before="9"/>
            <w:rPr>
              <w:rFonts w:ascii="Calibri" w:eastAsia="Times New Roman" w:hAnsi="Calibri" w:cs="Calibri"/>
              <w:sz w:val="20"/>
              <w:szCs w:val="44"/>
            </w:rPr>
          </w:pPr>
          <w:r w:rsidRPr="0025368B">
            <w:rPr>
              <w:rFonts w:ascii="Calibri" w:hAnsi="Calibri" w:cs="Calibri"/>
              <w:sz w:val="20"/>
              <w:szCs w:val="44"/>
            </w:rPr>
            <w:t>Prairie Junior High</w:t>
          </w:r>
        </w:p>
      </w:tc>
    </w:tr>
    <w:tr w:rsidR="00492F8C" w:rsidRPr="00B20904" w14:paraId="45927F14" w14:textId="77777777" w:rsidTr="00363A8C">
      <w:tc>
        <w:tcPr>
          <w:tcW w:w="1768" w:type="dxa"/>
          <w:vMerge/>
        </w:tcPr>
        <w:p w14:paraId="6A919083" w14:textId="77777777" w:rsidR="00492F8C" w:rsidRPr="0025368B" w:rsidRDefault="00492F8C" w:rsidP="00492F8C">
          <w:pPr>
            <w:spacing w:before="9"/>
            <w:rPr>
              <w:rFonts w:ascii="Calibri" w:eastAsia="Times New Roman" w:hAnsi="Calibri" w:cs="Calibri"/>
              <w:sz w:val="11"/>
              <w:szCs w:val="24"/>
            </w:rPr>
          </w:pPr>
        </w:p>
      </w:tc>
      <w:tc>
        <w:tcPr>
          <w:tcW w:w="2457" w:type="dxa"/>
        </w:tcPr>
        <w:p w14:paraId="6D61F28A" w14:textId="77777777" w:rsidR="00492F8C" w:rsidRPr="0025368B" w:rsidRDefault="00492F8C" w:rsidP="00492F8C">
          <w:pPr>
            <w:spacing w:before="9"/>
            <w:rPr>
              <w:rFonts w:ascii="Calibri" w:eastAsia="Times New Roman" w:hAnsi="Calibri" w:cs="Calibri"/>
              <w:sz w:val="20"/>
              <w:szCs w:val="44"/>
            </w:rPr>
          </w:pPr>
        </w:p>
        <w:p w14:paraId="61A2891F" w14:textId="77777777" w:rsidR="00492F8C" w:rsidRPr="0025368B" w:rsidRDefault="00492F8C" w:rsidP="00492F8C">
          <w:pPr>
            <w:spacing w:before="9"/>
            <w:rPr>
              <w:rFonts w:ascii="Calibri" w:eastAsia="Times New Roman" w:hAnsi="Calibri" w:cs="Calibri"/>
              <w:b/>
              <w:bCs/>
              <w:sz w:val="20"/>
              <w:szCs w:val="44"/>
            </w:rPr>
          </w:pPr>
          <w:r w:rsidRPr="0025368B">
            <w:rPr>
              <w:rFonts w:ascii="Calibri" w:hAnsi="Calibri" w:cs="Calibri"/>
              <w:b/>
              <w:bCs/>
              <w:sz w:val="20"/>
              <w:szCs w:val="44"/>
            </w:rPr>
            <w:t>Steve Gress</w:t>
          </w:r>
        </w:p>
        <w:p w14:paraId="3373672B" w14:textId="77777777" w:rsidR="00492F8C" w:rsidRPr="0025368B" w:rsidRDefault="00492F8C" w:rsidP="00492F8C">
          <w:pPr>
            <w:spacing w:before="9"/>
            <w:rPr>
              <w:rFonts w:ascii="Calibri" w:eastAsia="Times New Roman" w:hAnsi="Calibri" w:cs="Calibri"/>
              <w:sz w:val="20"/>
              <w:szCs w:val="44"/>
            </w:rPr>
          </w:pPr>
          <w:r w:rsidRPr="0025368B">
            <w:rPr>
              <w:rFonts w:ascii="Calibri" w:hAnsi="Calibri" w:cs="Calibri"/>
              <w:sz w:val="20"/>
              <w:szCs w:val="44"/>
            </w:rPr>
            <w:t>Trợ lý giám thị</w:t>
          </w:r>
        </w:p>
      </w:tc>
      <w:tc>
        <w:tcPr>
          <w:tcW w:w="2879" w:type="dxa"/>
          <w:vMerge/>
        </w:tcPr>
        <w:p w14:paraId="6D49AE97" w14:textId="77777777" w:rsidR="00492F8C" w:rsidRPr="00B20904" w:rsidRDefault="00492F8C" w:rsidP="00492F8C">
          <w:pPr>
            <w:spacing w:before="9"/>
            <w:rPr>
              <w:rFonts w:asciiTheme="minorHAnsi" w:eastAsia="Times New Roman" w:hAnsiTheme="minorHAnsi" w:cstheme="minorHAnsi"/>
              <w:sz w:val="20"/>
              <w:szCs w:val="44"/>
            </w:rPr>
          </w:pPr>
        </w:p>
      </w:tc>
      <w:tc>
        <w:tcPr>
          <w:tcW w:w="2246" w:type="dxa"/>
          <w:vMerge/>
        </w:tcPr>
        <w:p w14:paraId="3EBBCC1E" w14:textId="77777777" w:rsidR="00492F8C" w:rsidRPr="00B20904" w:rsidRDefault="00492F8C" w:rsidP="00492F8C">
          <w:pPr>
            <w:spacing w:before="9"/>
            <w:rPr>
              <w:rFonts w:asciiTheme="minorHAnsi" w:eastAsia="Times New Roman" w:hAnsiTheme="minorHAnsi" w:cstheme="minorHAnsi"/>
              <w:sz w:val="20"/>
              <w:szCs w:val="44"/>
            </w:rPr>
          </w:pPr>
        </w:p>
      </w:tc>
    </w:tr>
  </w:tbl>
  <w:p w14:paraId="77B411CB" w14:textId="77777777" w:rsidR="00492F8C" w:rsidRDefault="00492F8C" w:rsidP="0025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0C51"/>
    <w:multiLevelType w:val="hybridMultilevel"/>
    <w:tmpl w:val="709466E6"/>
    <w:lvl w:ilvl="0" w:tplc="213446E4">
      <w:numFmt w:val="bullet"/>
      <w:lvlText w:val="●"/>
      <w:lvlJc w:val="left"/>
      <w:pPr>
        <w:ind w:left="1680" w:hanging="360"/>
      </w:pPr>
      <w:rPr>
        <w:rFonts w:hint="default"/>
        <w:spacing w:val="-1"/>
        <w:w w:val="100"/>
      </w:rPr>
    </w:lvl>
    <w:lvl w:ilvl="1" w:tplc="FDC88E66">
      <w:numFmt w:val="bullet"/>
      <w:lvlText w:val="○"/>
      <w:lvlJc w:val="left"/>
      <w:pPr>
        <w:ind w:left="2400" w:hanging="360"/>
      </w:pPr>
      <w:rPr>
        <w:rFonts w:ascii="Arial" w:eastAsia="Arial" w:hAnsi="Arial" w:cs="Arial" w:hint="default"/>
        <w:spacing w:val="-1"/>
        <w:w w:val="100"/>
        <w:sz w:val="20"/>
        <w:szCs w:val="20"/>
      </w:rPr>
    </w:lvl>
    <w:lvl w:ilvl="2" w:tplc="63CAB5F0">
      <w:numFmt w:val="bullet"/>
      <w:lvlText w:val="•"/>
      <w:lvlJc w:val="left"/>
      <w:pPr>
        <w:ind w:left="3437" w:hanging="360"/>
      </w:pPr>
      <w:rPr>
        <w:rFonts w:hint="default"/>
      </w:rPr>
    </w:lvl>
    <w:lvl w:ilvl="3" w:tplc="5DB8DDB4">
      <w:numFmt w:val="bullet"/>
      <w:lvlText w:val="•"/>
      <w:lvlJc w:val="left"/>
      <w:pPr>
        <w:ind w:left="4475" w:hanging="360"/>
      </w:pPr>
      <w:rPr>
        <w:rFonts w:hint="default"/>
      </w:rPr>
    </w:lvl>
    <w:lvl w:ilvl="4" w:tplc="DB40BF48">
      <w:numFmt w:val="bullet"/>
      <w:lvlText w:val="•"/>
      <w:lvlJc w:val="left"/>
      <w:pPr>
        <w:ind w:left="5513" w:hanging="360"/>
      </w:pPr>
      <w:rPr>
        <w:rFonts w:hint="default"/>
      </w:rPr>
    </w:lvl>
    <w:lvl w:ilvl="5" w:tplc="B62C3670">
      <w:numFmt w:val="bullet"/>
      <w:lvlText w:val="•"/>
      <w:lvlJc w:val="left"/>
      <w:pPr>
        <w:ind w:left="6551" w:hanging="360"/>
      </w:pPr>
      <w:rPr>
        <w:rFonts w:hint="default"/>
      </w:rPr>
    </w:lvl>
    <w:lvl w:ilvl="6" w:tplc="E5D0F636">
      <w:numFmt w:val="bullet"/>
      <w:lvlText w:val="•"/>
      <w:lvlJc w:val="left"/>
      <w:pPr>
        <w:ind w:left="7588" w:hanging="360"/>
      </w:pPr>
      <w:rPr>
        <w:rFonts w:hint="default"/>
      </w:rPr>
    </w:lvl>
    <w:lvl w:ilvl="7" w:tplc="0B40DC30">
      <w:numFmt w:val="bullet"/>
      <w:lvlText w:val="•"/>
      <w:lvlJc w:val="left"/>
      <w:pPr>
        <w:ind w:left="8626" w:hanging="360"/>
      </w:pPr>
      <w:rPr>
        <w:rFonts w:hint="default"/>
      </w:rPr>
    </w:lvl>
    <w:lvl w:ilvl="8" w:tplc="B6345C6C">
      <w:numFmt w:val="bullet"/>
      <w:lvlText w:val="•"/>
      <w:lvlJc w:val="left"/>
      <w:pPr>
        <w:ind w:left="9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2686"/>
    <w:rsid w:val="00102686"/>
    <w:rsid w:val="0025368B"/>
    <w:rsid w:val="003A2660"/>
    <w:rsid w:val="00492F8C"/>
    <w:rsid w:val="008914B2"/>
    <w:rsid w:val="00FC0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DE25"/>
  <w15:docId w15:val="{C718E9AB-2066-4E16-A6AA-5ED875B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F8C"/>
    <w:pPr>
      <w:tabs>
        <w:tab w:val="center" w:pos="4680"/>
        <w:tab w:val="right" w:pos="9360"/>
      </w:tabs>
    </w:pPr>
  </w:style>
  <w:style w:type="character" w:customStyle="1" w:styleId="HeaderChar">
    <w:name w:val="Header Char"/>
    <w:basedOn w:val="DefaultParagraphFont"/>
    <w:link w:val="Header"/>
    <w:uiPriority w:val="99"/>
    <w:rsid w:val="00492F8C"/>
    <w:rPr>
      <w:rFonts w:ascii="Arial" w:eastAsia="Arial" w:hAnsi="Arial" w:cs="Arial"/>
    </w:rPr>
  </w:style>
  <w:style w:type="paragraph" w:styleId="Footer">
    <w:name w:val="footer"/>
    <w:basedOn w:val="Normal"/>
    <w:link w:val="FooterChar"/>
    <w:uiPriority w:val="99"/>
    <w:unhideWhenUsed/>
    <w:rsid w:val="00492F8C"/>
    <w:pPr>
      <w:tabs>
        <w:tab w:val="center" w:pos="4680"/>
        <w:tab w:val="right" w:pos="9360"/>
      </w:tabs>
    </w:pPr>
  </w:style>
  <w:style w:type="character" w:customStyle="1" w:styleId="FooterChar">
    <w:name w:val="Footer Char"/>
    <w:basedOn w:val="DefaultParagraphFont"/>
    <w:link w:val="Footer"/>
    <w:uiPriority w:val="99"/>
    <w:rsid w:val="00492F8C"/>
    <w:rPr>
      <w:rFonts w:ascii="Arial" w:eastAsia="Arial" w:hAnsi="Arial" w:cs="Arial"/>
    </w:rPr>
  </w:style>
  <w:style w:type="table" w:styleId="TableGrid">
    <w:name w:val="Table Grid"/>
    <w:basedOn w:val="TableNormal"/>
    <w:uiPriority w:val="39"/>
    <w:rsid w:val="0049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Van de Graaf</cp:lastModifiedBy>
  <cp:revision>4</cp:revision>
  <dcterms:created xsi:type="dcterms:W3CDTF">2019-07-30T15:05:00Z</dcterms:created>
  <dcterms:modified xsi:type="dcterms:W3CDTF">2019-08-01T17:42:00Z</dcterms:modified>
</cp:coreProperties>
</file>