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3FA3E" w14:textId="77777777" w:rsidR="00102686" w:rsidRPr="00594F87" w:rsidRDefault="00FC0F00" w:rsidP="00FC0F00">
      <w:pPr>
        <w:pStyle w:val="BodyText"/>
        <w:spacing w:before="121"/>
        <w:rPr>
          <w:sz w:val="18"/>
          <w:szCs w:val="18"/>
        </w:rPr>
      </w:pPr>
      <w:r w:rsidRPr="00594F87">
        <w:rPr>
          <w:sz w:val="18"/>
          <w:szCs w:val="18"/>
        </w:rPr>
        <w:t>Sierpień 2019</w:t>
      </w:r>
    </w:p>
    <w:p w14:paraId="0F53D65F" w14:textId="77777777" w:rsidR="00102686" w:rsidRPr="00594F87" w:rsidRDefault="00102686" w:rsidP="00FC0F00">
      <w:pPr>
        <w:pStyle w:val="BodyText"/>
        <w:spacing w:before="8"/>
        <w:rPr>
          <w:szCs w:val="18"/>
        </w:rPr>
      </w:pPr>
    </w:p>
    <w:p w14:paraId="1E53B6AE" w14:textId="3C7B46FA" w:rsidR="00102686" w:rsidRPr="00594F87" w:rsidRDefault="00FC0F00" w:rsidP="00FC0F00">
      <w:pPr>
        <w:pStyle w:val="BodyText"/>
        <w:rPr>
          <w:sz w:val="18"/>
          <w:szCs w:val="18"/>
        </w:rPr>
      </w:pPr>
      <w:r w:rsidRPr="00594F87">
        <w:rPr>
          <w:sz w:val="18"/>
          <w:szCs w:val="18"/>
        </w:rPr>
        <w:t>Drogie rodziny uczniów naszego okręgu,</w:t>
      </w:r>
    </w:p>
    <w:p w14:paraId="0C940595" w14:textId="77777777" w:rsidR="00102686" w:rsidRPr="00594F87" w:rsidRDefault="00102686" w:rsidP="00FC0F00">
      <w:pPr>
        <w:pStyle w:val="BodyText"/>
        <w:spacing w:before="9"/>
        <w:rPr>
          <w:szCs w:val="18"/>
        </w:rPr>
      </w:pPr>
    </w:p>
    <w:p w14:paraId="25A6ECD6" w14:textId="77777777" w:rsidR="00102686" w:rsidRPr="00594F87" w:rsidRDefault="00FC0F00" w:rsidP="00FC0F00">
      <w:pPr>
        <w:pStyle w:val="BodyText"/>
        <w:spacing w:line="249" w:lineRule="auto"/>
        <w:rPr>
          <w:sz w:val="18"/>
          <w:szCs w:val="18"/>
        </w:rPr>
      </w:pPr>
      <w:r w:rsidRPr="00594F87">
        <w:rPr>
          <w:sz w:val="18"/>
          <w:szCs w:val="18"/>
        </w:rPr>
        <w:t>E-Learning (sposób uczenia na odległość dzięki urządzeniom elektronicznym) jest zatwierdzonym przez stan Illinois sposobem prowadzenia edukacji i przekazania instrukcji w dniach, w których szkoła będzie z nagłych przyczyn zamknięta, takich jak dni opadu dużych ilości śniegu. Dzięki e-learningowi szkoły mogą nadal w tym dniu prowadzić zajęcia szkolne. Taki dzień nie będzie wymagał nadrobienia ani w późniejszym terminie, ani na koniec roku szkolnego.</w:t>
      </w:r>
    </w:p>
    <w:p w14:paraId="0FD8A111" w14:textId="77777777" w:rsidR="00102686" w:rsidRPr="00594F87" w:rsidRDefault="00102686" w:rsidP="00FC0F00">
      <w:pPr>
        <w:pStyle w:val="BodyText"/>
        <w:spacing w:before="2"/>
        <w:rPr>
          <w:szCs w:val="18"/>
        </w:rPr>
      </w:pPr>
    </w:p>
    <w:p w14:paraId="04A7BC0E" w14:textId="77777777" w:rsidR="00102686" w:rsidRPr="00594F87" w:rsidRDefault="00FC0F00" w:rsidP="00FC0F00">
      <w:pPr>
        <w:rPr>
          <w:b/>
          <w:sz w:val="18"/>
          <w:szCs w:val="21"/>
        </w:rPr>
      </w:pPr>
      <w:r w:rsidRPr="00594F87">
        <w:rPr>
          <w:b/>
          <w:sz w:val="18"/>
          <w:szCs w:val="21"/>
          <w:u w:val="single"/>
        </w:rPr>
        <w:t>Oczekiwania dotyczące e-learningu</w:t>
      </w:r>
    </w:p>
    <w:p w14:paraId="31E62560" w14:textId="77777777" w:rsidR="00102686" w:rsidRPr="00594F87" w:rsidRDefault="00FC0F00" w:rsidP="00FC0F00">
      <w:pPr>
        <w:pStyle w:val="ListParagraph"/>
        <w:numPr>
          <w:ilvl w:val="0"/>
          <w:numId w:val="1"/>
        </w:numPr>
        <w:spacing w:before="10" w:line="280" w:lineRule="auto"/>
        <w:ind w:left="330"/>
        <w:rPr>
          <w:color w:val="212121"/>
          <w:sz w:val="18"/>
          <w:szCs w:val="21"/>
        </w:rPr>
      </w:pPr>
      <w:r w:rsidRPr="00594F87">
        <w:rPr>
          <w:color w:val="212121"/>
          <w:sz w:val="18"/>
          <w:szCs w:val="21"/>
        </w:rPr>
        <w:t xml:space="preserve">Uczniowie </w:t>
      </w:r>
      <w:r w:rsidRPr="00594F87">
        <w:rPr>
          <w:b/>
          <w:bCs/>
          <w:color w:val="212121"/>
          <w:sz w:val="18"/>
          <w:szCs w:val="21"/>
        </w:rPr>
        <w:t>klas</w:t>
      </w:r>
      <w:r w:rsidRPr="00594F87">
        <w:rPr>
          <w:b/>
          <w:color w:val="212121"/>
          <w:sz w:val="18"/>
          <w:szCs w:val="21"/>
        </w:rPr>
        <w:t xml:space="preserve"> K-2 </w:t>
      </w:r>
      <w:r w:rsidRPr="00594F87">
        <w:rPr>
          <w:color w:val="212121"/>
          <w:sz w:val="18"/>
          <w:szCs w:val="21"/>
        </w:rPr>
        <w:t>otrzymają elektroniczne zestawienie zadań do wykonania. Te zadania będą miały na górze strony kod QR, który jest unikalny dla danej szkoły. Uczniowie będą mieli za zadanie zeskanowanie kodu QR za pomocą smartfona lub innego urządzenia elektronicznego. Dzięki temu będą oni brali udział w zajęciach w dniu, w którym szkoła jest zamknięta. Jeśli uczeń nie ma dostępu do smartfona, na stronie zadań do wykonania znajdzie się adres internetowy, dzięki któremu będzie można zalogować się poprzez sieć internetową i brać udział w zajęciach.</w:t>
      </w:r>
    </w:p>
    <w:p w14:paraId="6534A7DE" w14:textId="77777777" w:rsidR="00102686" w:rsidRPr="00594F87" w:rsidRDefault="00102686" w:rsidP="00FC0F00">
      <w:pPr>
        <w:pStyle w:val="BodyText"/>
        <w:spacing w:before="11"/>
        <w:rPr>
          <w:sz w:val="22"/>
          <w:szCs w:val="18"/>
        </w:rPr>
      </w:pPr>
    </w:p>
    <w:p w14:paraId="3018E13E" w14:textId="77777777" w:rsidR="00102686" w:rsidRPr="00594F87" w:rsidRDefault="00FC0F00" w:rsidP="00FC0F00">
      <w:pPr>
        <w:pStyle w:val="ListParagraph"/>
        <w:numPr>
          <w:ilvl w:val="0"/>
          <w:numId w:val="1"/>
        </w:numPr>
        <w:spacing w:line="280" w:lineRule="auto"/>
        <w:ind w:left="330"/>
        <w:rPr>
          <w:color w:val="212121"/>
          <w:sz w:val="18"/>
          <w:szCs w:val="21"/>
        </w:rPr>
      </w:pPr>
      <w:r w:rsidRPr="00594F87">
        <w:rPr>
          <w:color w:val="212121"/>
          <w:sz w:val="18"/>
          <w:szCs w:val="21"/>
        </w:rPr>
        <w:t xml:space="preserve">Uczniowie </w:t>
      </w:r>
      <w:r w:rsidRPr="00594F87">
        <w:rPr>
          <w:b/>
          <w:color w:val="212121"/>
          <w:sz w:val="18"/>
          <w:szCs w:val="21"/>
        </w:rPr>
        <w:t xml:space="preserve">klas 3-8 </w:t>
      </w:r>
      <w:r w:rsidRPr="00594F87">
        <w:rPr>
          <w:color w:val="212121"/>
          <w:sz w:val="18"/>
          <w:szCs w:val="21"/>
        </w:rPr>
        <w:t>będą mieli za zadanie zalogowanie się na swoje konta Google Classroom, dzięki czemu ich nauczyciele wyznaczą im zadania do wykonania. Obecność ucznia na zajęciach zostanie odnotowana dzięki kontu Google Classroom.</w:t>
      </w:r>
    </w:p>
    <w:p w14:paraId="4585C916" w14:textId="77777777" w:rsidR="00102686" w:rsidRPr="00594F87" w:rsidRDefault="00102686" w:rsidP="00FC0F00">
      <w:pPr>
        <w:pStyle w:val="BodyText"/>
        <w:spacing w:before="8"/>
        <w:ind w:left="330"/>
        <w:rPr>
          <w:sz w:val="22"/>
          <w:szCs w:val="18"/>
        </w:rPr>
      </w:pPr>
    </w:p>
    <w:p w14:paraId="3880285C" w14:textId="77777777" w:rsidR="00102686" w:rsidRPr="00594F87" w:rsidRDefault="00FC0F00" w:rsidP="00FC0F00">
      <w:pPr>
        <w:pStyle w:val="ListParagraph"/>
        <w:numPr>
          <w:ilvl w:val="0"/>
          <w:numId w:val="1"/>
        </w:numPr>
        <w:ind w:left="330"/>
        <w:rPr>
          <w:color w:val="212121"/>
          <w:sz w:val="18"/>
          <w:szCs w:val="21"/>
        </w:rPr>
      </w:pPr>
      <w:r w:rsidRPr="00594F87">
        <w:rPr>
          <w:color w:val="212121"/>
          <w:sz w:val="18"/>
          <w:szCs w:val="21"/>
        </w:rPr>
        <w:t xml:space="preserve">Zadania zostaną wysłane dla wszystkich uczniów (K-8) do godziny </w:t>
      </w:r>
      <w:r w:rsidRPr="00594F87">
        <w:rPr>
          <w:b/>
          <w:color w:val="212121"/>
          <w:sz w:val="18"/>
          <w:szCs w:val="21"/>
        </w:rPr>
        <w:t xml:space="preserve">09:00 </w:t>
      </w:r>
      <w:r w:rsidRPr="00594F87">
        <w:rPr>
          <w:color w:val="212121"/>
          <w:sz w:val="18"/>
          <w:szCs w:val="21"/>
        </w:rPr>
        <w:t>w dniu, w którym odbywają się zajęcia e-learningu.</w:t>
      </w:r>
    </w:p>
    <w:p w14:paraId="27992352" w14:textId="77777777" w:rsidR="00102686" w:rsidRPr="00594F87" w:rsidRDefault="00102686" w:rsidP="00FC0F00">
      <w:pPr>
        <w:pStyle w:val="BodyText"/>
        <w:ind w:left="330"/>
        <w:rPr>
          <w:sz w:val="24"/>
          <w:szCs w:val="18"/>
        </w:rPr>
      </w:pPr>
    </w:p>
    <w:p w14:paraId="38ECC8B9" w14:textId="77777777" w:rsidR="00102686" w:rsidRPr="00594F87" w:rsidRDefault="00FC0F00" w:rsidP="00FC0F00">
      <w:pPr>
        <w:pStyle w:val="ListParagraph"/>
        <w:numPr>
          <w:ilvl w:val="0"/>
          <w:numId w:val="1"/>
        </w:numPr>
        <w:ind w:left="330"/>
        <w:rPr>
          <w:color w:val="212121"/>
          <w:sz w:val="18"/>
          <w:szCs w:val="21"/>
        </w:rPr>
      </w:pPr>
      <w:r w:rsidRPr="00594F87">
        <w:rPr>
          <w:color w:val="212121"/>
          <w:sz w:val="18"/>
          <w:szCs w:val="21"/>
        </w:rPr>
        <w:t xml:space="preserve">Przydzielone zajęcia </w:t>
      </w:r>
      <w:r w:rsidRPr="00594F87">
        <w:rPr>
          <w:b/>
          <w:color w:val="212121"/>
          <w:sz w:val="18"/>
          <w:szCs w:val="21"/>
        </w:rPr>
        <w:t xml:space="preserve">muszą </w:t>
      </w:r>
      <w:r w:rsidRPr="00594F87">
        <w:rPr>
          <w:color w:val="212121"/>
          <w:sz w:val="18"/>
          <w:szCs w:val="21"/>
        </w:rPr>
        <w:t xml:space="preserve">być przedłożone (przesłane) do </w:t>
      </w:r>
      <w:r w:rsidRPr="00594F87">
        <w:rPr>
          <w:b/>
          <w:color w:val="212121"/>
          <w:sz w:val="18"/>
          <w:szCs w:val="21"/>
        </w:rPr>
        <w:t xml:space="preserve">14:45 </w:t>
      </w:r>
      <w:r w:rsidRPr="00594F87">
        <w:rPr>
          <w:color w:val="212121"/>
          <w:sz w:val="18"/>
          <w:szCs w:val="21"/>
        </w:rPr>
        <w:t>w dniu, w którym odbywają się zajęcia e-learningu.</w:t>
      </w:r>
    </w:p>
    <w:p w14:paraId="6EDD2311" w14:textId="77777777" w:rsidR="00102686" w:rsidRPr="00594F87" w:rsidRDefault="00102686" w:rsidP="00FC0F00">
      <w:pPr>
        <w:pStyle w:val="BodyText"/>
        <w:spacing w:before="11"/>
        <w:ind w:left="330"/>
        <w:rPr>
          <w:sz w:val="24"/>
          <w:szCs w:val="18"/>
        </w:rPr>
      </w:pPr>
    </w:p>
    <w:p w14:paraId="3497366B" w14:textId="77777777" w:rsidR="00102686" w:rsidRPr="00594F87" w:rsidRDefault="00FC0F00" w:rsidP="00FC0F00">
      <w:pPr>
        <w:pStyle w:val="ListParagraph"/>
        <w:numPr>
          <w:ilvl w:val="0"/>
          <w:numId w:val="1"/>
        </w:numPr>
        <w:spacing w:line="280" w:lineRule="auto"/>
        <w:ind w:left="330"/>
        <w:rPr>
          <w:sz w:val="18"/>
          <w:szCs w:val="21"/>
        </w:rPr>
      </w:pPr>
      <w:r w:rsidRPr="00594F87">
        <w:rPr>
          <w:sz w:val="18"/>
          <w:szCs w:val="21"/>
        </w:rPr>
        <w:t>Nauczyciele będą dostępni w normalnych godzinach szkolnych (do 14:45), aby służyć pomocą swoim uczniom. Nauczyciele będą sprawdzać przydzielone zadania, przekazywać swoje opinie uczniom oraz odpowiadać na e-maile w odpowiednim czasie w trakcie normalnych godzin szkolnych w dniu, w którym odbywają się zajęcia e-learningu.</w:t>
      </w:r>
    </w:p>
    <w:p w14:paraId="280F686F" w14:textId="77777777" w:rsidR="00102686" w:rsidRPr="00594F87" w:rsidRDefault="00102686" w:rsidP="00FC0F00">
      <w:pPr>
        <w:pStyle w:val="BodyText"/>
        <w:spacing w:before="8"/>
        <w:ind w:left="330"/>
        <w:rPr>
          <w:sz w:val="22"/>
          <w:szCs w:val="18"/>
        </w:rPr>
      </w:pPr>
    </w:p>
    <w:p w14:paraId="722641B0" w14:textId="77777777" w:rsidR="00102686" w:rsidRPr="00594F87" w:rsidRDefault="00FC0F00" w:rsidP="00FC0F00">
      <w:pPr>
        <w:pStyle w:val="ListParagraph"/>
        <w:numPr>
          <w:ilvl w:val="0"/>
          <w:numId w:val="1"/>
        </w:numPr>
        <w:spacing w:line="280" w:lineRule="auto"/>
        <w:ind w:left="330"/>
        <w:rPr>
          <w:sz w:val="18"/>
          <w:szCs w:val="21"/>
        </w:rPr>
      </w:pPr>
      <w:r w:rsidRPr="00594F87">
        <w:rPr>
          <w:sz w:val="18"/>
          <w:szCs w:val="21"/>
        </w:rPr>
        <w:t>Jeśli z jakiegoś powodu uczniowie nie są w stanie ukończyć zadania, uczniowie lub ich rodzice powinni jak najszybciej skontaktować się z nauczycielem.</w:t>
      </w:r>
    </w:p>
    <w:p w14:paraId="40B2F533" w14:textId="77777777" w:rsidR="00102686" w:rsidRPr="00594F87" w:rsidRDefault="00102686" w:rsidP="00FC0F00">
      <w:pPr>
        <w:pStyle w:val="BodyText"/>
        <w:spacing w:before="7"/>
        <w:ind w:left="330"/>
        <w:rPr>
          <w:sz w:val="22"/>
          <w:szCs w:val="18"/>
        </w:rPr>
      </w:pPr>
    </w:p>
    <w:p w14:paraId="2C756D89" w14:textId="77777777" w:rsidR="00102686" w:rsidRPr="00594F87" w:rsidRDefault="00FC0F00" w:rsidP="00FC0F00">
      <w:pPr>
        <w:pStyle w:val="ListParagraph"/>
        <w:numPr>
          <w:ilvl w:val="0"/>
          <w:numId w:val="1"/>
        </w:numPr>
        <w:ind w:left="330"/>
        <w:rPr>
          <w:sz w:val="18"/>
          <w:szCs w:val="21"/>
        </w:rPr>
      </w:pPr>
      <w:r w:rsidRPr="00594F87">
        <w:rPr>
          <w:sz w:val="18"/>
          <w:szCs w:val="21"/>
        </w:rPr>
        <w:t>Wytyczne dotyczące przydziału zajęć dla uczniów</w:t>
      </w:r>
    </w:p>
    <w:p w14:paraId="2FF7E99A" w14:textId="77777777" w:rsidR="00102686" w:rsidRPr="00594F87" w:rsidRDefault="00FC0F00" w:rsidP="00FC0F00">
      <w:pPr>
        <w:pStyle w:val="ListParagraph"/>
        <w:numPr>
          <w:ilvl w:val="1"/>
          <w:numId w:val="1"/>
        </w:numPr>
        <w:spacing w:before="40"/>
        <w:ind w:left="660"/>
        <w:rPr>
          <w:sz w:val="18"/>
          <w:szCs w:val="21"/>
        </w:rPr>
      </w:pPr>
      <w:r w:rsidRPr="00594F87">
        <w:rPr>
          <w:sz w:val="18"/>
          <w:szCs w:val="21"/>
        </w:rPr>
        <w:t>Klasy K-2 powinny poświęcić nie więcej niż 2 godziny na ukończenie wykazu zadań.</w:t>
      </w:r>
    </w:p>
    <w:p w14:paraId="54C981B3" w14:textId="77777777" w:rsidR="00102686" w:rsidRPr="00594F87" w:rsidRDefault="00FC0F00" w:rsidP="00FC0F00">
      <w:pPr>
        <w:pStyle w:val="ListParagraph"/>
        <w:numPr>
          <w:ilvl w:val="1"/>
          <w:numId w:val="1"/>
        </w:numPr>
        <w:spacing w:before="40"/>
        <w:ind w:left="660"/>
        <w:rPr>
          <w:sz w:val="18"/>
          <w:szCs w:val="21"/>
        </w:rPr>
      </w:pPr>
      <w:r w:rsidRPr="00594F87">
        <w:rPr>
          <w:sz w:val="18"/>
          <w:szCs w:val="21"/>
        </w:rPr>
        <w:t>Klasy 3-6 powinny poświęcić nie więcej niż 3 godziny na ukończenie wykazu zadań.</w:t>
      </w:r>
    </w:p>
    <w:p w14:paraId="5181982D" w14:textId="77777777" w:rsidR="00102686" w:rsidRPr="00594F87" w:rsidRDefault="00FC0F00" w:rsidP="00FC0F00">
      <w:pPr>
        <w:pStyle w:val="ListParagraph"/>
        <w:numPr>
          <w:ilvl w:val="1"/>
          <w:numId w:val="1"/>
        </w:numPr>
        <w:spacing w:before="40" w:line="280" w:lineRule="auto"/>
        <w:ind w:left="660"/>
        <w:rPr>
          <w:sz w:val="18"/>
          <w:szCs w:val="21"/>
        </w:rPr>
      </w:pPr>
      <w:r w:rsidRPr="00594F87">
        <w:rPr>
          <w:sz w:val="18"/>
          <w:szCs w:val="21"/>
        </w:rPr>
        <w:t>Klasy 7 i 8 powinny poświęcić nie więcej niż 4 godziny na ukończenie przydzielonych danego dnia zadań.</w:t>
      </w:r>
    </w:p>
    <w:p w14:paraId="73B7E29E" w14:textId="77777777" w:rsidR="00102686" w:rsidRPr="00594F87" w:rsidRDefault="00102686" w:rsidP="00FC0F00">
      <w:pPr>
        <w:pStyle w:val="BodyText"/>
        <w:spacing w:before="8"/>
        <w:rPr>
          <w:sz w:val="22"/>
          <w:szCs w:val="18"/>
        </w:rPr>
      </w:pPr>
    </w:p>
    <w:p w14:paraId="707DB34B" w14:textId="77777777" w:rsidR="00102686" w:rsidRPr="00594F87" w:rsidRDefault="00FC0F00" w:rsidP="00FC0F00">
      <w:pPr>
        <w:pStyle w:val="BodyText"/>
        <w:spacing w:line="249" w:lineRule="auto"/>
        <w:rPr>
          <w:sz w:val="18"/>
          <w:szCs w:val="18"/>
        </w:rPr>
      </w:pPr>
      <w:r w:rsidRPr="00594F87">
        <w:rPr>
          <w:sz w:val="18"/>
          <w:szCs w:val="18"/>
        </w:rPr>
        <w:t>Mamy nadzieję, że nie będziemy musieli zamykać szkół w tym roku, ale jeśli to zrobimy, jesteśmy przekonani, że nauka poprzez e-learning zakończy się powodzeniem. Jeśli ma Pan/Pani jakiekolwiek pytania, proszę skontaktować się z nauczycielem dziecka lub dyrektorem szkoły. Dziękujemy za Państwa nieustające wsparcie.</w:t>
      </w:r>
    </w:p>
    <w:p w14:paraId="75096927" w14:textId="77777777" w:rsidR="00594F87" w:rsidRDefault="00FC0F00" w:rsidP="00FC0F00">
      <w:pPr>
        <w:pStyle w:val="BodyText"/>
        <w:spacing w:before="22" w:line="510" w:lineRule="exact"/>
        <w:ind w:right="10"/>
        <w:rPr>
          <w:sz w:val="18"/>
          <w:szCs w:val="18"/>
        </w:rPr>
      </w:pPr>
      <w:r w:rsidRPr="00594F87">
        <w:rPr>
          <w:sz w:val="18"/>
          <w:szCs w:val="18"/>
        </w:rPr>
        <w:t xml:space="preserve">Miłego roku szkolnego! </w:t>
      </w:r>
    </w:p>
    <w:p w14:paraId="215433AB" w14:textId="6C46D940" w:rsidR="00102686" w:rsidRPr="00594F87" w:rsidRDefault="00FC0F00" w:rsidP="00FC0F00">
      <w:pPr>
        <w:pStyle w:val="BodyText"/>
        <w:spacing w:before="22" w:line="510" w:lineRule="exact"/>
        <w:ind w:right="10"/>
        <w:rPr>
          <w:sz w:val="18"/>
          <w:szCs w:val="18"/>
        </w:rPr>
      </w:pPr>
      <w:r w:rsidRPr="00594F87">
        <w:rPr>
          <w:sz w:val="18"/>
          <w:szCs w:val="18"/>
        </w:rPr>
        <w:t>Lori Connolly</w:t>
      </w:r>
    </w:p>
    <w:p w14:paraId="2C95A652" w14:textId="5961D8C9" w:rsidR="00102686" w:rsidRPr="00594F87" w:rsidRDefault="00FC0F00" w:rsidP="00594F87">
      <w:pPr>
        <w:pStyle w:val="BodyText"/>
        <w:spacing w:line="210" w:lineRule="exact"/>
        <w:ind w:right="10"/>
        <w:rPr>
          <w:sz w:val="18"/>
          <w:szCs w:val="18"/>
        </w:rPr>
      </w:pPr>
      <w:r w:rsidRPr="00594F87">
        <w:rPr>
          <w:sz w:val="18"/>
          <w:szCs w:val="18"/>
        </w:rPr>
        <w:t>Dyrektor ds. Nauczania i Nauki</w:t>
      </w:r>
      <w:bookmarkStart w:id="0" w:name="_GoBack"/>
      <w:bookmarkEnd w:id="0"/>
    </w:p>
    <w:sectPr w:rsidR="00102686" w:rsidRPr="00594F87" w:rsidSect="00594F87">
      <w:headerReference w:type="default" r:id="rId7"/>
      <w:footerReference w:type="default" r:id="rId8"/>
      <w:type w:val="continuous"/>
      <w:pgSz w:w="12240" w:h="15840"/>
      <w:pgMar w:top="1440" w:right="1440" w:bottom="1440" w:left="14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87E2B" w14:textId="77777777" w:rsidR="00277721" w:rsidRDefault="00277721" w:rsidP="00492F8C">
      <w:r>
        <w:separator/>
      </w:r>
    </w:p>
  </w:endnote>
  <w:endnote w:type="continuationSeparator" w:id="0">
    <w:p w14:paraId="389E7ABB" w14:textId="77777777" w:rsidR="00277721" w:rsidRDefault="00277721" w:rsidP="0049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B08D" w14:textId="0321D2E8" w:rsidR="00492F8C" w:rsidRDefault="00277721">
    <w:pPr>
      <w:pStyle w:val="Footer"/>
    </w:pPr>
    <w:r>
      <w:pict w14:anchorId="6774B3C7">
        <v:shapetype id="_x0000_t202" coordsize="21600,21600" o:spt="202" path="m,l,21600r21600,l21600,xe">
          <v:stroke joinstyle="miter"/>
          <v:path gradientshapeok="t" o:connecttype="rect"/>
        </v:shapetype>
        <v:shape id="Text Box 2" o:spid="_x0000_s2049" type="#_x0000_t202" style="position:absolute;margin-left:-5.5pt;margin-top:-14.35pt;width:484pt;height:54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" strokecolor="white">
          <v:textbox>
            <w:txbxContent>
              <w:p w14:paraId="25C3CDB5" w14:textId="20B8708E" w:rsidR="00492F8C" w:rsidRDefault="00492F8C" w:rsidP="00594F87">
                <w:pPr>
                  <w:jc w:val="both"/>
                  <w:rPr>
                    <w:b/>
                    <w:bCs/>
                    <w:sz w:val="16"/>
                    <w:szCs w:val="16"/>
                  </w:rPr>
                </w:pPr>
                <w:r>
                  <w:rPr>
                    <w:b/>
                    <w:bCs/>
                    <w:sz w:val="16"/>
                    <w:szCs w:val="16"/>
                  </w:rPr>
                  <w:t>Naszą misją jest pomoc w ukończeniu szkoły przez odpowiedzialnych i pewnych siebie uczniów, którzy są przygotowani na wyzwania stawiane przez szkołę średnią i dalszą edukację, poprzez spersonalizowane kształcenie z solidnymi podstawami naukowymi,  wspierające społeczny, emocjonalny i fizyczny rozwój ucznia zachodzący w bezpiecznym i wspierającym go środowisku.</w:t>
                </w:r>
              </w:p>
              <w:p w14:paraId="5EC2AA16" w14:textId="72A62E30" w:rsidR="00594F87" w:rsidRPr="00B20904" w:rsidRDefault="00594F87" w:rsidP="00594F87">
                <w:pPr>
                  <w:jc w:val="right"/>
                  <w:rPr>
                    <w:b/>
                    <w:bCs/>
                    <w:sz w:val="16"/>
                    <w:szCs w:val="16"/>
                  </w:rPr>
                </w:pPr>
                <w:r>
                  <w:rPr>
                    <w:b/>
                    <w:bCs/>
                    <w:sz w:val="16"/>
                    <w:szCs w:val="16"/>
                  </w:rPr>
                  <w:t>(Polish)</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9A509" w14:textId="77777777" w:rsidR="00277721" w:rsidRDefault="00277721" w:rsidP="00492F8C">
      <w:r>
        <w:separator/>
      </w:r>
    </w:p>
  </w:footnote>
  <w:footnote w:type="continuationSeparator" w:id="0">
    <w:p w14:paraId="1CA4EC78" w14:textId="77777777" w:rsidR="00277721" w:rsidRDefault="00277721" w:rsidP="0049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2457"/>
      <w:gridCol w:w="2879"/>
      <w:gridCol w:w="2246"/>
    </w:tblGrid>
    <w:tr w:rsidR="00492F8C" w:rsidRPr="00B20904" w14:paraId="7CD27373" w14:textId="77777777" w:rsidTr="00363A8C">
      <w:tc>
        <w:tcPr>
          <w:tcW w:w="1768" w:type="dxa"/>
          <w:vMerge w:val="restart"/>
        </w:tcPr>
        <w:p w14:paraId="6CC31CDA" w14:textId="77777777" w:rsidR="00492F8C" w:rsidRPr="00B20904" w:rsidRDefault="00492F8C" w:rsidP="00492F8C">
          <w:pPr>
            <w:spacing w:before="9"/>
            <w:jc w:val="right"/>
            <w:rPr>
              <w:rFonts w:ascii="Times New Roman" w:eastAsia="Times New Roman" w:hAnsi="Times New Roman" w:cs="Times New Roman"/>
              <w:sz w:val="11"/>
              <w:szCs w:val="24"/>
            </w:rPr>
          </w:pPr>
          <w:r>
            <w:rPr>
              <w:rFonts w:ascii="Times New Roman" w:hAnsi="Times New Roman"/>
              <w:noProof/>
              <w:sz w:val="24"/>
              <w:szCs w:val="24"/>
            </w:rPr>
            <w:drawing>
              <wp:inline distT="0" distB="0" distL="0" distR="0" wp14:anchorId="2021F67D" wp14:editId="51F9D32E">
                <wp:extent cx="985647" cy="985647"/>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647" cy="985647"/>
                        </a:xfrm>
                        <a:prstGeom prst="rect">
                          <a:avLst/>
                        </a:prstGeom>
                      </pic:spPr>
                    </pic:pic>
                  </a:graphicData>
                </a:graphic>
              </wp:inline>
            </w:drawing>
          </w:r>
        </w:p>
      </w:tc>
      <w:tc>
        <w:tcPr>
          <w:tcW w:w="7582" w:type="dxa"/>
          <w:gridSpan w:val="3"/>
        </w:tcPr>
        <w:p w14:paraId="1436D0CF" w14:textId="77777777" w:rsidR="00492F8C" w:rsidRPr="00B20904" w:rsidRDefault="00492F8C" w:rsidP="00492F8C">
          <w:pPr>
            <w:spacing w:before="9"/>
            <w:rPr>
              <w:rFonts w:asciiTheme="minorHAnsi" w:eastAsia="Times New Roman" w:hAnsiTheme="minorHAnsi" w:cstheme="minorHAnsi"/>
              <w:b/>
              <w:bCs/>
              <w:sz w:val="24"/>
              <w:szCs w:val="52"/>
            </w:rPr>
          </w:pPr>
          <w:r>
            <w:rPr>
              <w:rFonts w:asciiTheme="minorHAnsi" w:hAnsiTheme="minorHAnsi"/>
              <w:b/>
              <w:bCs/>
              <w:sz w:val="24"/>
              <w:szCs w:val="52"/>
            </w:rPr>
            <w:t>OKRĘG SZKOLNY 126 - ALSIP, HAZEL GREEN I OAK LAWN</w:t>
          </w:r>
        </w:p>
        <w:p w14:paraId="15F5412F" w14:textId="77777777" w:rsidR="00492F8C" w:rsidRPr="00B20904" w:rsidRDefault="00492F8C" w:rsidP="00492F8C">
          <w:pPr>
            <w:spacing w:before="9"/>
            <w:rPr>
              <w:rFonts w:asciiTheme="minorHAnsi" w:eastAsia="Times New Roman" w:hAnsiTheme="minorHAnsi" w:cstheme="minorHAnsi"/>
              <w:b/>
              <w:bCs/>
              <w:sz w:val="12"/>
              <w:szCs w:val="28"/>
            </w:rPr>
          </w:pPr>
        </w:p>
      </w:tc>
    </w:tr>
    <w:tr w:rsidR="00492F8C" w:rsidRPr="00B20904" w14:paraId="29422BA8" w14:textId="77777777" w:rsidTr="00363A8C">
      <w:tc>
        <w:tcPr>
          <w:tcW w:w="1768" w:type="dxa"/>
          <w:vMerge/>
        </w:tcPr>
        <w:p w14:paraId="30A3F8A4" w14:textId="77777777" w:rsidR="00492F8C" w:rsidRPr="00B20904" w:rsidRDefault="00492F8C" w:rsidP="00492F8C">
          <w:pPr>
            <w:spacing w:before="9"/>
            <w:rPr>
              <w:rFonts w:ascii="Times New Roman" w:eastAsia="Times New Roman" w:hAnsi="Times New Roman" w:cs="Times New Roman"/>
              <w:sz w:val="11"/>
              <w:szCs w:val="24"/>
            </w:rPr>
          </w:pPr>
        </w:p>
      </w:tc>
      <w:tc>
        <w:tcPr>
          <w:tcW w:w="2457" w:type="dxa"/>
        </w:tcPr>
        <w:p w14:paraId="1D867AC8" w14:textId="77777777" w:rsidR="00492F8C" w:rsidRPr="00B20904" w:rsidRDefault="00492F8C" w:rsidP="00492F8C">
          <w:pPr>
            <w:spacing w:before="9"/>
            <w:rPr>
              <w:rFonts w:asciiTheme="minorHAnsi" w:eastAsia="Times New Roman" w:hAnsiTheme="minorHAnsi" w:cstheme="minorHAnsi"/>
              <w:b/>
              <w:bCs/>
              <w:sz w:val="20"/>
              <w:szCs w:val="44"/>
            </w:rPr>
          </w:pPr>
          <w:r>
            <w:rPr>
              <w:rFonts w:asciiTheme="minorHAnsi" w:hAnsiTheme="minorHAnsi"/>
              <w:b/>
              <w:bCs/>
              <w:sz w:val="20"/>
              <w:szCs w:val="44"/>
            </w:rPr>
            <w:t>Craig Gwaltney</w:t>
          </w:r>
        </w:p>
        <w:p w14:paraId="4B20FDE8" w14:textId="77777777" w:rsidR="00492F8C" w:rsidRPr="00B20904" w:rsidRDefault="00492F8C" w:rsidP="00492F8C">
          <w:pPr>
            <w:spacing w:before="9"/>
            <w:rPr>
              <w:rFonts w:asciiTheme="minorHAnsi" w:eastAsia="Times New Roman" w:hAnsiTheme="minorHAnsi" w:cstheme="minorHAnsi"/>
              <w:sz w:val="20"/>
              <w:szCs w:val="44"/>
            </w:rPr>
          </w:pPr>
          <w:r>
            <w:rPr>
              <w:rFonts w:asciiTheme="minorHAnsi" w:hAnsiTheme="minorHAnsi"/>
              <w:sz w:val="20"/>
              <w:szCs w:val="44"/>
            </w:rPr>
            <w:t>Kurator</w:t>
          </w:r>
        </w:p>
      </w:tc>
      <w:tc>
        <w:tcPr>
          <w:tcW w:w="2879" w:type="dxa"/>
          <w:vMerge w:val="restart"/>
        </w:tcPr>
        <w:p w14:paraId="4BB99069" w14:textId="77777777" w:rsidR="00492F8C" w:rsidRPr="00B20904" w:rsidRDefault="00492F8C" w:rsidP="00492F8C">
          <w:pPr>
            <w:spacing w:before="9"/>
            <w:rPr>
              <w:rFonts w:asciiTheme="minorHAnsi" w:eastAsia="Times New Roman" w:hAnsiTheme="minorHAnsi" w:cstheme="minorHAnsi"/>
              <w:sz w:val="20"/>
              <w:szCs w:val="44"/>
            </w:rPr>
          </w:pPr>
          <w:r>
            <w:rPr>
              <w:rFonts w:asciiTheme="minorHAnsi" w:hAnsiTheme="minorHAnsi"/>
              <w:sz w:val="20"/>
              <w:szCs w:val="44"/>
            </w:rPr>
            <w:t>11900 South Kostner Avenue</w:t>
          </w:r>
        </w:p>
        <w:p w14:paraId="28E5F1E6" w14:textId="77777777" w:rsidR="00492F8C" w:rsidRPr="00B20904" w:rsidRDefault="00492F8C" w:rsidP="00492F8C">
          <w:pPr>
            <w:spacing w:before="9"/>
            <w:rPr>
              <w:rFonts w:asciiTheme="minorHAnsi" w:eastAsia="Times New Roman" w:hAnsiTheme="minorHAnsi" w:cstheme="minorHAnsi"/>
              <w:sz w:val="20"/>
              <w:szCs w:val="44"/>
            </w:rPr>
          </w:pPr>
          <w:r>
            <w:rPr>
              <w:rFonts w:asciiTheme="minorHAnsi" w:hAnsiTheme="minorHAnsi"/>
              <w:sz w:val="20"/>
              <w:szCs w:val="44"/>
            </w:rPr>
            <w:t>Alsip, IL 60803-2307</w:t>
          </w:r>
        </w:p>
        <w:p w14:paraId="187DD1A9" w14:textId="77777777" w:rsidR="00492F8C" w:rsidRPr="00B20904" w:rsidRDefault="00492F8C" w:rsidP="00492F8C">
          <w:pPr>
            <w:spacing w:before="9"/>
            <w:rPr>
              <w:rFonts w:asciiTheme="minorHAnsi" w:eastAsia="Times New Roman" w:hAnsiTheme="minorHAnsi" w:cstheme="minorHAnsi"/>
              <w:sz w:val="20"/>
              <w:szCs w:val="44"/>
            </w:rPr>
          </w:pPr>
          <w:r>
            <w:rPr>
              <w:rFonts w:asciiTheme="minorHAnsi" w:hAnsiTheme="minorHAnsi"/>
              <w:sz w:val="20"/>
              <w:szCs w:val="44"/>
            </w:rPr>
            <w:t>Tel. 708-389-1900</w:t>
          </w:r>
        </w:p>
        <w:p w14:paraId="2DE0F05A" w14:textId="77777777" w:rsidR="00492F8C" w:rsidRPr="00B20904" w:rsidRDefault="00492F8C" w:rsidP="00492F8C">
          <w:pPr>
            <w:spacing w:before="9"/>
            <w:rPr>
              <w:rFonts w:asciiTheme="minorHAnsi" w:eastAsia="Times New Roman" w:hAnsiTheme="minorHAnsi" w:cstheme="minorHAnsi"/>
              <w:sz w:val="20"/>
              <w:szCs w:val="44"/>
            </w:rPr>
          </w:pPr>
          <w:r>
            <w:rPr>
              <w:rFonts w:asciiTheme="minorHAnsi" w:hAnsiTheme="minorHAnsi"/>
              <w:sz w:val="20"/>
              <w:szCs w:val="44"/>
            </w:rPr>
            <w:t>Faks: 708-396-3793</w:t>
          </w:r>
        </w:p>
        <w:p w14:paraId="297169C3" w14:textId="77777777" w:rsidR="00492F8C" w:rsidRPr="00B20904" w:rsidRDefault="00492F8C" w:rsidP="00492F8C">
          <w:pPr>
            <w:spacing w:before="9"/>
            <w:rPr>
              <w:rFonts w:asciiTheme="minorHAnsi" w:eastAsia="Times New Roman" w:hAnsiTheme="minorHAnsi" w:cstheme="minorHAnsi"/>
              <w:sz w:val="20"/>
              <w:szCs w:val="44"/>
            </w:rPr>
          </w:pPr>
          <w:r>
            <w:rPr>
              <w:rFonts w:asciiTheme="minorHAnsi" w:hAnsiTheme="minorHAnsi"/>
              <w:sz w:val="20"/>
              <w:szCs w:val="44"/>
            </w:rPr>
            <w:t>www.dist126.org</w:t>
          </w:r>
        </w:p>
      </w:tc>
      <w:tc>
        <w:tcPr>
          <w:tcW w:w="2246" w:type="dxa"/>
          <w:vMerge w:val="restart"/>
        </w:tcPr>
        <w:p w14:paraId="7EF33919" w14:textId="77777777" w:rsidR="00492F8C" w:rsidRPr="00B20904" w:rsidRDefault="00492F8C" w:rsidP="00492F8C">
          <w:pPr>
            <w:spacing w:before="9"/>
            <w:rPr>
              <w:rFonts w:asciiTheme="minorHAnsi" w:eastAsia="Times New Roman" w:hAnsiTheme="minorHAnsi" w:cstheme="minorHAnsi"/>
              <w:sz w:val="20"/>
              <w:szCs w:val="44"/>
            </w:rPr>
          </w:pPr>
          <w:r>
            <w:rPr>
              <w:rFonts w:asciiTheme="minorHAnsi" w:hAnsiTheme="minorHAnsi"/>
              <w:sz w:val="20"/>
              <w:szCs w:val="44"/>
            </w:rPr>
            <w:t>Hazelgreen Elementary</w:t>
          </w:r>
        </w:p>
        <w:p w14:paraId="53E27D6D" w14:textId="77777777" w:rsidR="00492F8C" w:rsidRPr="00B20904" w:rsidRDefault="00492F8C" w:rsidP="00492F8C">
          <w:pPr>
            <w:spacing w:before="9"/>
            <w:rPr>
              <w:rFonts w:asciiTheme="minorHAnsi" w:eastAsia="Times New Roman" w:hAnsiTheme="minorHAnsi" w:cstheme="minorHAnsi"/>
              <w:sz w:val="20"/>
              <w:szCs w:val="44"/>
            </w:rPr>
          </w:pPr>
          <w:r>
            <w:rPr>
              <w:rFonts w:asciiTheme="minorHAnsi" w:hAnsiTheme="minorHAnsi"/>
              <w:sz w:val="20"/>
              <w:szCs w:val="44"/>
            </w:rPr>
            <w:t>Lane Elementary</w:t>
          </w:r>
        </w:p>
        <w:p w14:paraId="32F2967D" w14:textId="77777777" w:rsidR="00492F8C" w:rsidRPr="00B20904" w:rsidRDefault="00492F8C" w:rsidP="00492F8C">
          <w:pPr>
            <w:spacing w:before="9"/>
            <w:rPr>
              <w:rFonts w:asciiTheme="minorHAnsi" w:eastAsia="Times New Roman" w:hAnsiTheme="minorHAnsi" w:cstheme="minorHAnsi"/>
              <w:sz w:val="20"/>
              <w:szCs w:val="44"/>
            </w:rPr>
          </w:pPr>
          <w:r>
            <w:rPr>
              <w:rFonts w:asciiTheme="minorHAnsi" w:hAnsiTheme="minorHAnsi"/>
              <w:sz w:val="20"/>
              <w:szCs w:val="44"/>
            </w:rPr>
            <w:t>Stony Creek Elementary</w:t>
          </w:r>
        </w:p>
        <w:p w14:paraId="1F8415B9" w14:textId="77777777" w:rsidR="00492F8C" w:rsidRPr="00B20904" w:rsidRDefault="00492F8C" w:rsidP="00492F8C">
          <w:pPr>
            <w:spacing w:before="9"/>
            <w:rPr>
              <w:rFonts w:asciiTheme="minorHAnsi" w:eastAsia="Times New Roman" w:hAnsiTheme="minorHAnsi" w:cstheme="minorHAnsi"/>
              <w:sz w:val="20"/>
              <w:szCs w:val="44"/>
            </w:rPr>
          </w:pPr>
          <w:r>
            <w:rPr>
              <w:rFonts w:asciiTheme="minorHAnsi" w:hAnsiTheme="minorHAnsi"/>
              <w:sz w:val="20"/>
              <w:szCs w:val="44"/>
            </w:rPr>
            <w:t>Prairie Junior High</w:t>
          </w:r>
        </w:p>
      </w:tc>
    </w:tr>
    <w:tr w:rsidR="00492F8C" w:rsidRPr="00B20904" w14:paraId="45927F14" w14:textId="77777777" w:rsidTr="00363A8C">
      <w:tc>
        <w:tcPr>
          <w:tcW w:w="1768" w:type="dxa"/>
          <w:vMerge/>
        </w:tcPr>
        <w:p w14:paraId="6A919083" w14:textId="77777777" w:rsidR="00492F8C" w:rsidRPr="00B20904" w:rsidRDefault="00492F8C" w:rsidP="00492F8C">
          <w:pPr>
            <w:spacing w:before="9"/>
            <w:rPr>
              <w:rFonts w:ascii="Times New Roman" w:eastAsia="Times New Roman" w:hAnsi="Times New Roman" w:cs="Times New Roman"/>
              <w:sz w:val="11"/>
              <w:szCs w:val="24"/>
            </w:rPr>
          </w:pPr>
        </w:p>
      </w:tc>
      <w:tc>
        <w:tcPr>
          <w:tcW w:w="2457" w:type="dxa"/>
        </w:tcPr>
        <w:p w14:paraId="6D61F28A" w14:textId="77777777" w:rsidR="00492F8C" w:rsidRPr="00B20904" w:rsidRDefault="00492F8C" w:rsidP="00492F8C">
          <w:pPr>
            <w:spacing w:before="9"/>
            <w:rPr>
              <w:rFonts w:asciiTheme="minorHAnsi" w:eastAsia="Times New Roman" w:hAnsiTheme="minorHAnsi" w:cstheme="minorHAnsi"/>
              <w:sz w:val="20"/>
              <w:szCs w:val="44"/>
            </w:rPr>
          </w:pPr>
        </w:p>
        <w:p w14:paraId="61A2891F" w14:textId="77777777" w:rsidR="00492F8C" w:rsidRPr="00B20904" w:rsidRDefault="00492F8C" w:rsidP="00492F8C">
          <w:pPr>
            <w:spacing w:before="9"/>
            <w:rPr>
              <w:rFonts w:asciiTheme="minorHAnsi" w:eastAsia="Times New Roman" w:hAnsiTheme="minorHAnsi" w:cstheme="minorHAnsi"/>
              <w:b/>
              <w:bCs/>
              <w:sz w:val="20"/>
              <w:szCs w:val="44"/>
            </w:rPr>
          </w:pPr>
          <w:r>
            <w:rPr>
              <w:rFonts w:asciiTheme="minorHAnsi" w:hAnsiTheme="minorHAnsi"/>
              <w:b/>
              <w:bCs/>
              <w:sz w:val="20"/>
              <w:szCs w:val="44"/>
            </w:rPr>
            <w:t>Steve Gress</w:t>
          </w:r>
        </w:p>
        <w:p w14:paraId="3373672B" w14:textId="77777777" w:rsidR="00492F8C" w:rsidRPr="00B20904" w:rsidRDefault="00492F8C" w:rsidP="00492F8C">
          <w:pPr>
            <w:spacing w:before="9"/>
            <w:rPr>
              <w:rFonts w:asciiTheme="minorHAnsi" w:eastAsia="Times New Roman" w:hAnsiTheme="minorHAnsi" w:cstheme="minorHAnsi"/>
              <w:sz w:val="20"/>
              <w:szCs w:val="44"/>
            </w:rPr>
          </w:pPr>
          <w:r>
            <w:rPr>
              <w:rFonts w:asciiTheme="minorHAnsi" w:hAnsiTheme="minorHAnsi"/>
              <w:sz w:val="20"/>
              <w:szCs w:val="44"/>
            </w:rPr>
            <w:t>Zastępca kuratora</w:t>
          </w:r>
        </w:p>
      </w:tc>
      <w:tc>
        <w:tcPr>
          <w:tcW w:w="2879" w:type="dxa"/>
          <w:vMerge/>
        </w:tcPr>
        <w:p w14:paraId="6D49AE97" w14:textId="77777777" w:rsidR="00492F8C" w:rsidRPr="00B20904" w:rsidRDefault="00492F8C" w:rsidP="00492F8C">
          <w:pPr>
            <w:spacing w:before="9"/>
            <w:rPr>
              <w:rFonts w:asciiTheme="minorHAnsi" w:eastAsia="Times New Roman" w:hAnsiTheme="minorHAnsi" w:cstheme="minorHAnsi"/>
              <w:sz w:val="20"/>
              <w:szCs w:val="44"/>
            </w:rPr>
          </w:pPr>
        </w:p>
      </w:tc>
      <w:tc>
        <w:tcPr>
          <w:tcW w:w="2246" w:type="dxa"/>
          <w:vMerge/>
        </w:tcPr>
        <w:p w14:paraId="3EBBCC1E" w14:textId="77777777" w:rsidR="00492F8C" w:rsidRPr="00B20904" w:rsidRDefault="00492F8C" w:rsidP="00492F8C">
          <w:pPr>
            <w:spacing w:before="9"/>
            <w:rPr>
              <w:rFonts w:asciiTheme="minorHAnsi" w:eastAsia="Times New Roman" w:hAnsiTheme="minorHAnsi" w:cstheme="minorHAnsi"/>
              <w:sz w:val="20"/>
              <w:szCs w:val="44"/>
            </w:rPr>
          </w:pPr>
        </w:p>
      </w:tc>
    </w:tr>
  </w:tbl>
  <w:p w14:paraId="77B411CB" w14:textId="77777777" w:rsidR="00492F8C" w:rsidRDefault="00492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E0C51"/>
    <w:multiLevelType w:val="hybridMultilevel"/>
    <w:tmpl w:val="709466E6"/>
    <w:lvl w:ilvl="0" w:tplc="213446E4">
      <w:numFmt w:val="bullet"/>
      <w:lvlText w:val="●"/>
      <w:lvlJc w:val="left"/>
      <w:pPr>
        <w:ind w:left="1680" w:hanging="360"/>
      </w:pPr>
      <w:rPr>
        <w:rFonts w:hint="default"/>
        <w:spacing w:val="-1"/>
        <w:w w:val="100"/>
      </w:rPr>
    </w:lvl>
    <w:lvl w:ilvl="1" w:tplc="FDC88E66">
      <w:numFmt w:val="bullet"/>
      <w:lvlText w:val="○"/>
      <w:lvlJc w:val="left"/>
      <w:pPr>
        <w:ind w:left="2400" w:hanging="360"/>
      </w:pPr>
      <w:rPr>
        <w:rFonts w:ascii="Arial" w:eastAsia="Arial" w:hAnsi="Arial" w:cs="Arial" w:hint="default"/>
        <w:spacing w:val="-1"/>
        <w:w w:val="100"/>
        <w:sz w:val="20"/>
        <w:szCs w:val="20"/>
      </w:rPr>
    </w:lvl>
    <w:lvl w:ilvl="2" w:tplc="63CAB5F0">
      <w:numFmt w:val="bullet"/>
      <w:lvlText w:val="•"/>
      <w:lvlJc w:val="left"/>
      <w:pPr>
        <w:ind w:left="3437" w:hanging="360"/>
      </w:pPr>
      <w:rPr>
        <w:rFonts w:hint="default"/>
      </w:rPr>
    </w:lvl>
    <w:lvl w:ilvl="3" w:tplc="5DB8DDB4">
      <w:numFmt w:val="bullet"/>
      <w:lvlText w:val="•"/>
      <w:lvlJc w:val="left"/>
      <w:pPr>
        <w:ind w:left="4475" w:hanging="360"/>
      </w:pPr>
      <w:rPr>
        <w:rFonts w:hint="default"/>
      </w:rPr>
    </w:lvl>
    <w:lvl w:ilvl="4" w:tplc="DB40BF48">
      <w:numFmt w:val="bullet"/>
      <w:lvlText w:val="•"/>
      <w:lvlJc w:val="left"/>
      <w:pPr>
        <w:ind w:left="5513" w:hanging="360"/>
      </w:pPr>
      <w:rPr>
        <w:rFonts w:hint="default"/>
      </w:rPr>
    </w:lvl>
    <w:lvl w:ilvl="5" w:tplc="B62C3670">
      <w:numFmt w:val="bullet"/>
      <w:lvlText w:val="•"/>
      <w:lvlJc w:val="left"/>
      <w:pPr>
        <w:ind w:left="6551" w:hanging="360"/>
      </w:pPr>
      <w:rPr>
        <w:rFonts w:hint="default"/>
      </w:rPr>
    </w:lvl>
    <w:lvl w:ilvl="6" w:tplc="E5D0F636">
      <w:numFmt w:val="bullet"/>
      <w:lvlText w:val="•"/>
      <w:lvlJc w:val="left"/>
      <w:pPr>
        <w:ind w:left="7588" w:hanging="360"/>
      </w:pPr>
      <w:rPr>
        <w:rFonts w:hint="default"/>
      </w:rPr>
    </w:lvl>
    <w:lvl w:ilvl="7" w:tplc="0B40DC30">
      <w:numFmt w:val="bullet"/>
      <w:lvlText w:val="•"/>
      <w:lvlJc w:val="left"/>
      <w:pPr>
        <w:ind w:left="8626" w:hanging="360"/>
      </w:pPr>
      <w:rPr>
        <w:rFonts w:hint="default"/>
      </w:rPr>
    </w:lvl>
    <w:lvl w:ilvl="8" w:tplc="B6345C6C">
      <w:numFmt w:val="bullet"/>
      <w:lvlText w:val="•"/>
      <w:lvlJc w:val="left"/>
      <w:pPr>
        <w:ind w:left="96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02686"/>
    <w:rsid w:val="00102686"/>
    <w:rsid w:val="00277721"/>
    <w:rsid w:val="003A2660"/>
    <w:rsid w:val="00492F8C"/>
    <w:rsid w:val="00594F87"/>
    <w:rsid w:val="00FC0F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4DE25"/>
  <w15:docId w15:val="{C718E9AB-2066-4E16-A6AA-5ED875B7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2F8C"/>
    <w:pPr>
      <w:tabs>
        <w:tab w:val="center" w:pos="4680"/>
        <w:tab w:val="right" w:pos="9360"/>
      </w:tabs>
    </w:pPr>
  </w:style>
  <w:style w:type="character" w:customStyle="1" w:styleId="HeaderChar">
    <w:name w:val="Header Char"/>
    <w:basedOn w:val="DefaultParagraphFont"/>
    <w:link w:val="Header"/>
    <w:uiPriority w:val="99"/>
    <w:rsid w:val="00492F8C"/>
    <w:rPr>
      <w:rFonts w:ascii="Arial" w:eastAsia="Arial" w:hAnsi="Arial" w:cs="Arial"/>
    </w:rPr>
  </w:style>
  <w:style w:type="paragraph" w:styleId="Footer">
    <w:name w:val="footer"/>
    <w:basedOn w:val="Normal"/>
    <w:link w:val="FooterChar"/>
    <w:uiPriority w:val="99"/>
    <w:unhideWhenUsed/>
    <w:rsid w:val="00492F8C"/>
    <w:pPr>
      <w:tabs>
        <w:tab w:val="center" w:pos="4680"/>
        <w:tab w:val="right" w:pos="9360"/>
      </w:tabs>
    </w:pPr>
  </w:style>
  <w:style w:type="character" w:customStyle="1" w:styleId="FooterChar">
    <w:name w:val="Footer Char"/>
    <w:basedOn w:val="DefaultParagraphFont"/>
    <w:link w:val="Footer"/>
    <w:uiPriority w:val="99"/>
    <w:rsid w:val="00492F8C"/>
    <w:rPr>
      <w:rFonts w:ascii="Arial" w:eastAsia="Arial" w:hAnsi="Arial" w:cs="Arial"/>
    </w:rPr>
  </w:style>
  <w:style w:type="table" w:styleId="TableGrid">
    <w:name w:val="Table Grid"/>
    <w:basedOn w:val="TableNormal"/>
    <w:uiPriority w:val="39"/>
    <w:rsid w:val="0049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Gwen Van de Graaf</cp:lastModifiedBy>
  <cp:revision>4</cp:revision>
  <dcterms:created xsi:type="dcterms:W3CDTF">2019-07-30T15:05:00Z</dcterms:created>
  <dcterms:modified xsi:type="dcterms:W3CDTF">2019-08-01T17:40:00Z</dcterms:modified>
</cp:coreProperties>
</file>